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25" w:rsidRPr="00CA17A1" w:rsidRDefault="008D6525" w:rsidP="008D6525">
      <w:pPr>
        <w:pStyle w:val="a8"/>
        <w:spacing w:before="0" w:after="0"/>
        <w:jc w:val="center"/>
        <w:rPr>
          <w:rStyle w:val="a3"/>
          <w:b w:val="0"/>
          <w:sz w:val="26"/>
          <w:szCs w:val="26"/>
        </w:rPr>
      </w:pPr>
      <w:r w:rsidRPr="00CA17A1">
        <w:rPr>
          <w:rStyle w:val="a3"/>
          <w:b w:val="0"/>
          <w:sz w:val="26"/>
          <w:szCs w:val="26"/>
        </w:rPr>
        <w:t>ПРОЕКТНАЯ ДЕКЛАРАЦИЯ</w:t>
      </w:r>
    </w:p>
    <w:p w:rsidR="008D6525" w:rsidRPr="00CA17A1" w:rsidRDefault="008D6525" w:rsidP="008D6525">
      <w:pPr>
        <w:pStyle w:val="a8"/>
        <w:spacing w:before="0" w:after="0"/>
        <w:jc w:val="center"/>
        <w:rPr>
          <w:bCs/>
          <w:sz w:val="26"/>
          <w:szCs w:val="26"/>
        </w:rPr>
      </w:pPr>
      <w:r w:rsidRPr="00CA17A1">
        <w:rPr>
          <w:rStyle w:val="a3"/>
          <w:b w:val="0"/>
          <w:sz w:val="26"/>
          <w:szCs w:val="26"/>
        </w:rPr>
        <w:t>О застройщике и проекте строительства многоквартирного дома</w:t>
      </w:r>
      <w:r w:rsidRPr="00CA17A1">
        <w:rPr>
          <w:bCs/>
          <w:sz w:val="26"/>
          <w:szCs w:val="26"/>
        </w:rPr>
        <w:t xml:space="preserve"> со </w:t>
      </w:r>
      <w:r w:rsidR="00CC1561">
        <w:rPr>
          <w:bCs/>
          <w:sz w:val="26"/>
          <w:szCs w:val="26"/>
        </w:rPr>
        <w:t xml:space="preserve">встроенно-пристроенными </w:t>
      </w:r>
      <w:r w:rsidRPr="00CA17A1">
        <w:rPr>
          <w:bCs/>
          <w:sz w:val="26"/>
          <w:szCs w:val="26"/>
        </w:rPr>
        <w:t xml:space="preserve">помещениями и </w:t>
      </w:r>
      <w:r w:rsidR="00CC1561">
        <w:rPr>
          <w:bCs/>
          <w:sz w:val="26"/>
          <w:szCs w:val="26"/>
        </w:rPr>
        <w:t xml:space="preserve">встроенно-пристроенной автостоянкой </w:t>
      </w:r>
      <w:r w:rsidRPr="00CA17A1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2</w:t>
      </w:r>
      <w:r w:rsidRPr="00CA17A1">
        <w:rPr>
          <w:bCs/>
          <w:sz w:val="26"/>
          <w:szCs w:val="26"/>
        </w:rPr>
        <w:t xml:space="preserve"> этап строительства)</w:t>
      </w:r>
      <w:r w:rsidR="00CC1561">
        <w:rPr>
          <w:bCs/>
          <w:sz w:val="26"/>
          <w:szCs w:val="26"/>
        </w:rPr>
        <w:t xml:space="preserve"> </w:t>
      </w:r>
      <w:r w:rsidRPr="00CA17A1">
        <w:rPr>
          <w:bCs/>
          <w:sz w:val="26"/>
          <w:szCs w:val="26"/>
        </w:rPr>
        <w:t xml:space="preserve">по адресу: </w:t>
      </w:r>
      <w:proofErr w:type="gramStart"/>
      <w:r w:rsidRPr="00CA17A1">
        <w:rPr>
          <w:bCs/>
          <w:sz w:val="26"/>
          <w:szCs w:val="26"/>
        </w:rPr>
        <w:t>г</w:t>
      </w:r>
      <w:proofErr w:type="gramEnd"/>
      <w:r w:rsidRPr="00CA17A1">
        <w:rPr>
          <w:bCs/>
          <w:sz w:val="26"/>
          <w:szCs w:val="26"/>
        </w:rPr>
        <w:t xml:space="preserve">. Санкт-Петербург, улица Адмирала Коновалова, участок </w:t>
      </w:r>
      <w:r>
        <w:rPr>
          <w:bCs/>
          <w:sz w:val="26"/>
          <w:szCs w:val="26"/>
        </w:rPr>
        <w:t>2</w:t>
      </w:r>
      <w:r w:rsidRPr="00CA17A1">
        <w:rPr>
          <w:bCs/>
          <w:sz w:val="26"/>
          <w:szCs w:val="26"/>
        </w:rPr>
        <w:t>, (северо-восточнее пересечения с улицей Адмирала Трибуца)</w:t>
      </w:r>
    </w:p>
    <w:p w:rsidR="005B05E0" w:rsidRPr="008D6525" w:rsidRDefault="008D6525" w:rsidP="008D6525">
      <w:pPr>
        <w:pStyle w:val="a8"/>
        <w:spacing w:before="0" w:after="0"/>
        <w:jc w:val="center"/>
        <w:rPr>
          <w:rFonts w:cs="Tahoma"/>
          <w:spacing w:val="-4"/>
        </w:rPr>
      </w:pPr>
      <w:r w:rsidRPr="00BA257B">
        <w:rPr>
          <w:rStyle w:val="a3"/>
          <w:b w:val="0"/>
        </w:rPr>
        <w:t xml:space="preserve">(редакция с изменениями от </w:t>
      </w:r>
      <w:r w:rsidR="00635D4E">
        <w:rPr>
          <w:rStyle w:val="a3"/>
          <w:b w:val="0"/>
        </w:rPr>
        <w:t>24</w:t>
      </w:r>
      <w:r w:rsidR="00A72105">
        <w:rPr>
          <w:rStyle w:val="a3"/>
          <w:b w:val="0"/>
        </w:rPr>
        <w:t>.</w:t>
      </w:r>
      <w:r w:rsidR="00635D4E">
        <w:rPr>
          <w:rStyle w:val="a3"/>
          <w:b w:val="0"/>
        </w:rPr>
        <w:t>11</w:t>
      </w:r>
      <w:r w:rsidR="00A72105">
        <w:rPr>
          <w:rStyle w:val="a3"/>
          <w:b w:val="0"/>
        </w:rPr>
        <w:t xml:space="preserve">.2015 </w:t>
      </w:r>
      <w:r>
        <w:rPr>
          <w:rStyle w:val="a3"/>
          <w:b w:val="0"/>
        </w:rPr>
        <w:t>г.</w:t>
      </w:r>
      <w:r w:rsidRPr="00BA257B">
        <w:rPr>
          <w:rStyle w:val="a3"/>
          <w:b w:val="0"/>
        </w:rPr>
        <w:t>)</w:t>
      </w:r>
    </w:p>
    <w:p w:rsidR="008A0D2A" w:rsidRPr="004D2FDD" w:rsidRDefault="008A0D2A" w:rsidP="00625B05">
      <w:pPr>
        <w:rPr>
          <w:rFonts w:cs="Tahoma"/>
          <w:iCs/>
          <w:spacing w:val="-4"/>
          <w:szCs w:val="20"/>
        </w:rPr>
      </w:pPr>
    </w:p>
    <w:p w:rsidR="005B05E0" w:rsidRPr="004D2FDD" w:rsidRDefault="005B05E0" w:rsidP="00625B05">
      <w:pPr>
        <w:rPr>
          <w:rFonts w:cs="Tahoma"/>
          <w:b/>
          <w:iCs/>
          <w:spacing w:val="-4"/>
          <w:szCs w:val="20"/>
        </w:rPr>
      </w:pPr>
      <w:r w:rsidRPr="004D2FDD">
        <w:rPr>
          <w:rFonts w:cs="Tahoma"/>
          <w:b/>
          <w:iCs/>
          <w:spacing w:val="-4"/>
          <w:szCs w:val="20"/>
        </w:rPr>
        <w:t>Информация о Застройщике</w:t>
      </w:r>
    </w:p>
    <w:tbl>
      <w:tblPr>
        <w:tblW w:w="10151" w:type="dxa"/>
        <w:tblInd w:w="-120" w:type="dxa"/>
        <w:tblLayout w:type="fixed"/>
        <w:tblLook w:val="0000"/>
      </w:tblPr>
      <w:tblGrid>
        <w:gridCol w:w="3772"/>
        <w:gridCol w:w="6379"/>
      </w:tblGrid>
      <w:tr w:rsidR="005B05E0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Фирменное наименование: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Закрытое акционерное общество «Балтийская жемчужина»</w:t>
            </w:r>
          </w:p>
        </w:tc>
      </w:tr>
      <w:tr w:rsidR="005B05E0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Место нахождения: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A1569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198206</w:t>
            </w:r>
            <w:r w:rsidR="005B05E0" w:rsidRPr="004D2FDD">
              <w:rPr>
                <w:rFonts w:cs="Tahoma"/>
                <w:spacing w:val="-4"/>
                <w:szCs w:val="20"/>
              </w:rPr>
              <w:t xml:space="preserve">, Санкт-Петербург, </w:t>
            </w:r>
            <w:r w:rsidR="0039767F" w:rsidRPr="004D2FDD">
              <w:rPr>
                <w:rFonts w:cs="Tahoma"/>
                <w:spacing w:val="-4"/>
                <w:szCs w:val="20"/>
              </w:rPr>
              <w:t>Петергофское шоссе, д</w:t>
            </w:r>
            <w:r w:rsidR="008F1BA8" w:rsidRPr="004D2FDD">
              <w:rPr>
                <w:rFonts w:cs="Tahoma"/>
                <w:spacing w:val="-4"/>
                <w:szCs w:val="20"/>
              </w:rPr>
              <w:t>ом</w:t>
            </w:r>
            <w:r w:rsidR="0039767F" w:rsidRPr="004D2FDD">
              <w:rPr>
                <w:rFonts w:cs="Tahoma"/>
                <w:spacing w:val="-4"/>
                <w:szCs w:val="20"/>
              </w:rPr>
              <w:t xml:space="preserve"> 47, литера А</w:t>
            </w:r>
          </w:p>
        </w:tc>
      </w:tr>
      <w:tr w:rsidR="005B05E0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Режим работы: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Понедельник </w:t>
            </w:r>
            <w:r w:rsidR="008F1BA8" w:rsidRPr="004D2FDD">
              <w:rPr>
                <w:rFonts w:cs="Tahoma"/>
                <w:spacing w:val="-4"/>
                <w:szCs w:val="20"/>
              </w:rPr>
              <w:t xml:space="preserve">– </w:t>
            </w:r>
            <w:r w:rsidRPr="004D2FDD">
              <w:rPr>
                <w:rFonts w:cs="Tahoma"/>
                <w:spacing w:val="-4"/>
                <w:szCs w:val="20"/>
              </w:rPr>
              <w:t>Суббота: 9.30 – 17.30</w:t>
            </w:r>
          </w:p>
        </w:tc>
      </w:tr>
      <w:tr w:rsidR="005B05E0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 государственной регистрации: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9D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Зарегистрировано Межрайонной инспекцией Федеральной налоговой службы №15 по Санкт-Петербургу 22 марта 2005 года за основным государственным регистрационным номером (ОГРН) 1057810143918.</w:t>
            </w:r>
          </w:p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Свидетельство </w:t>
            </w:r>
            <w:r w:rsidR="00FD609D" w:rsidRPr="004D2FDD">
              <w:rPr>
                <w:rFonts w:cs="Tahoma"/>
                <w:spacing w:val="-4"/>
                <w:szCs w:val="20"/>
              </w:rPr>
              <w:t xml:space="preserve">о государственной регистрации юридического лица </w:t>
            </w:r>
            <w:r w:rsidRPr="004D2FDD">
              <w:rPr>
                <w:rFonts w:cs="Tahoma"/>
                <w:spacing w:val="-4"/>
                <w:szCs w:val="20"/>
              </w:rPr>
              <w:t>сери</w:t>
            </w:r>
            <w:r w:rsidR="00FD609D" w:rsidRPr="004D2FDD">
              <w:rPr>
                <w:rFonts w:cs="Tahoma"/>
                <w:spacing w:val="-4"/>
                <w:szCs w:val="20"/>
              </w:rPr>
              <w:t>я</w:t>
            </w:r>
            <w:r w:rsidRPr="004D2FDD">
              <w:rPr>
                <w:rFonts w:cs="Tahoma"/>
                <w:spacing w:val="-4"/>
                <w:szCs w:val="20"/>
              </w:rPr>
              <w:t xml:space="preserve"> 78 № 005524936</w:t>
            </w:r>
          </w:p>
        </w:tc>
      </w:tr>
      <w:tr w:rsidR="005B05E0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Об учредителях (участниках)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застройщика, которые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обладают пятью и более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процентами голосов в органе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управления этого юридического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лица, с указанием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фирменного наименования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(наименования) юридического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 xml:space="preserve">лица </w:t>
            </w:r>
            <w:r w:rsidR="00D838F3" w:rsidRPr="004D2FDD">
              <w:rPr>
                <w:rFonts w:cs="Tahoma"/>
                <w:spacing w:val="-4"/>
                <w:szCs w:val="20"/>
              </w:rPr>
              <w:t>–</w:t>
            </w:r>
            <w:r w:rsidRPr="004D2FDD">
              <w:rPr>
                <w:rFonts w:cs="Tahoma"/>
                <w:spacing w:val="-4"/>
                <w:szCs w:val="20"/>
              </w:rPr>
              <w:t xml:space="preserve"> учредителя (участника)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фамилии, имени, отчества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 xml:space="preserve">физического лица </w:t>
            </w:r>
            <w:r w:rsidR="00D838F3" w:rsidRPr="004D2FDD">
              <w:rPr>
                <w:rFonts w:cs="Tahoma"/>
                <w:spacing w:val="-4"/>
                <w:szCs w:val="20"/>
              </w:rPr>
              <w:t>–</w:t>
            </w:r>
            <w:r w:rsidRPr="004D2FDD">
              <w:rPr>
                <w:rFonts w:cs="Tahoma"/>
                <w:spacing w:val="-4"/>
                <w:szCs w:val="20"/>
              </w:rPr>
              <w:t xml:space="preserve"> учредителя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(участника), а также процента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голосов, которым обладает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каждый такой учредитель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(участник) в органе управления</w:t>
            </w:r>
            <w:r w:rsidR="00D838F3" w:rsidRPr="004D2FDD">
              <w:rPr>
                <w:rFonts w:cs="Tahoma"/>
                <w:spacing w:val="-4"/>
                <w:szCs w:val="20"/>
              </w:rPr>
              <w:t xml:space="preserve"> </w:t>
            </w:r>
            <w:r w:rsidRPr="004D2FDD">
              <w:rPr>
                <w:rFonts w:cs="Tahoma"/>
                <w:spacing w:val="-4"/>
                <w:szCs w:val="20"/>
              </w:rPr>
              <w:t>этого юридического лица: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5B05E0" w:rsidP="009771C1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З</w:t>
            </w:r>
            <w:r w:rsidR="00D212D1">
              <w:rPr>
                <w:rFonts w:cs="Tahoma"/>
                <w:spacing w:val="-4"/>
                <w:szCs w:val="20"/>
              </w:rPr>
              <w:t xml:space="preserve">акрытое акционерное общество </w:t>
            </w:r>
            <w:r w:rsidRPr="004D2FDD">
              <w:rPr>
                <w:rFonts w:cs="Tahoma"/>
                <w:spacing w:val="-4"/>
                <w:szCs w:val="20"/>
              </w:rPr>
              <w:t>«Шанхайская Заграничная Объединенная Инвестиционная Компания» юридическое лицо по законодательству Китайской Народной Республики, зарегистрированное Шанхайским управлением по делам промышленности и торговли 09.12.2004 г</w:t>
            </w:r>
            <w:r w:rsidR="009771C1">
              <w:rPr>
                <w:rFonts w:cs="Tahoma"/>
                <w:spacing w:val="-4"/>
                <w:szCs w:val="20"/>
              </w:rPr>
              <w:t>.</w:t>
            </w:r>
            <w:r w:rsidRPr="004D2FDD">
              <w:rPr>
                <w:rFonts w:cs="Tahoma"/>
                <w:spacing w:val="-4"/>
                <w:szCs w:val="20"/>
              </w:rPr>
              <w:t>, регистрационный № 3100001007261, место нахождения: К</w:t>
            </w:r>
            <w:r w:rsidR="00F61342">
              <w:rPr>
                <w:rFonts w:cs="Tahoma"/>
                <w:spacing w:val="-4"/>
                <w:szCs w:val="20"/>
              </w:rPr>
              <w:t xml:space="preserve">итайская </w:t>
            </w:r>
            <w:r w:rsidRPr="004D2FDD">
              <w:rPr>
                <w:rFonts w:cs="Tahoma"/>
                <w:spacing w:val="-4"/>
                <w:szCs w:val="20"/>
              </w:rPr>
              <w:t>Н</w:t>
            </w:r>
            <w:r w:rsidR="00F61342">
              <w:rPr>
                <w:rFonts w:cs="Tahoma"/>
                <w:spacing w:val="-4"/>
                <w:szCs w:val="20"/>
              </w:rPr>
              <w:t xml:space="preserve">ародная </w:t>
            </w:r>
            <w:r w:rsidRPr="004D2FDD">
              <w:rPr>
                <w:rFonts w:cs="Tahoma"/>
                <w:spacing w:val="-4"/>
                <w:szCs w:val="20"/>
              </w:rPr>
              <w:t>Р</w:t>
            </w:r>
            <w:r w:rsidR="00F61342">
              <w:rPr>
                <w:rFonts w:cs="Tahoma"/>
                <w:spacing w:val="-4"/>
                <w:szCs w:val="20"/>
              </w:rPr>
              <w:t>еспублика</w:t>
            </w:r>
            <w:r w:rsidRPr="004D2FDD">
              <w:rPr>
                <w:rFonts w:cs="Tahoma"/>
                <w:spacing w:val="-4"/>
                <w:szCs w:val="20"/>
              </w:rPr>
              <w:t xml:space="preserve">, Шанхай, ул. </w:t>
            </w:r>
            <w:proofErr w:type="spellStart"/>
            <w:r w:rsidRPr="004D2FDD">
              <w:rPr>
                <w:rFonts w:cs="Tahoma"/>
                <w:spacing w:val="-4"/>
                <w:szCs w:val="20"/>
              </w:rPr>
              <w:t>Дундаминлу</w:t>
            </w:r>
            <w:proofErr w:type="spellEnd"/>
            <w:r w:rsidRPr="004D2FDD">
              <w:rPr>
                <w:rFonts w:cs="Tahoma"/>
                <w:spacing w:val="-4"/>
                <w:szCs w:val="20"/>
              </w:rPr>
              <w:t>, д</w:t>
            </w:r>
            <w:r w:rsidR="000E6402" w:rsidRPr="004D2FDD">
              <w:rPr>
                <w:rFonts w:cs="Tahoma"/>
                <w:spacing w:val="-4"/>
                <w:szCs w:val="20"/>
              </w:rPr>
              <w:t>ом</w:t>
            </w:r>
            <w:r w:rsidRPr="004D2FDD">
              <w:rPr>
                <w:rFonts w:cs="Tahoma"/>
                <w:spacing w:val="-4"/>
                <w:szCs w:val="20"/>
              </w:rPr>
              <w:t xml:space="preserve"> 815</w:t>
            </w:r>
            <w:r w:rsidR="00AA73FC">
              <w:rPr>
                <w:rFonts w:cs="Tahoma"/>
                <w:spacing w:val="-4"/>
                <w:szCs w:val="20"/>
              </w:rPr>
              <w:t>,</w:t>
            </w:r>
            <w:r w:rsidRPr="004D2FDD">
              <w:rPr>
                <w:rFonts w:cs="Tahoma"/>
                <w:spacing w:val="-4"/>
                <w:szCs w:val="20"/>
              </w:rPr>
              <w:t xml:space="preserve"> Коммерческий центр </w:t>
            </w:r>
            <w:proofErr w:type="spellStart"/>
            <w:r w:rsidRPr="004D2FDD">
              <w:rPr>
                <w:rFonts w:cs="Tahoma"/>
                <w:spacing w:val="-4"/>
                <w:szCs w:val="20"/>
              </w:rPr>
              <w:t>Гаоян</w:t>
            </w:r>
            <w:proofErr w:type="spellEnd"/>
            <w:r w:rsidRPr="004D2FDD">
              <w:rPr>
                <w:rFonts w:cs="Tahoma"/>
                <w:spacing w:val="-4"/>
                <w:szCs w:val="20"/>
              </w:rPr>
              <w:t>, 5 этаж, обладает 100% голосов, как единственный акционер</w:t>
            </w:r>
          </w:p>
        </w:tc>
      </w:tr>
      <w:tr w:rsidR="008E05F9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5F9" w:rsidRPr="004D2FDD" w:rsidRDefault="008E05F9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ЗАО «Балтийская жемчужина» принимало участие в качестве застройщика в строительстве следующих объектов: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жилой комплекс по строительному адресу: г. Санкт-Петербург, Красносельский район, Петергофское шоссе, участок 1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), квартал 38-1 (1 очередь) корпуса 1,2,3 (адрес: Санкт-Петербург, Петергофское шоссе, дом 53).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31 мая 2010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жилой комплекс по строительному адресу: г. Санкт-Петербург, Красносельский район, Петергофское шоссе, участок 1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), квартал 38-1 (2 очередь), корпус 4 (адрес: Санкт-Петербург, Петергофское шоссе, дом 55, корпус 1)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жилой комплекс по строительному адресу: г. Санкт-Петербург, Красносельский район, Петергофское шоссе, </w:t>
            </w:r>
            <w:r>
              <w:rPr>
                <w:spacing w:val="-6"/>
              </w:rPr>
              <w:lastRenderedPageBreak/>
              <w:t xml:space="preserve">участок 1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), квартал 38-1 (2 очередь), корпус 5 (адрес: Санкт-Петербург, Петергофское шоссе, дом 57)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жилой комплекс по строительному адресу: г. Санкт-Петербург, Красносельский район, Петергофское шоссе, участок 1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), квартал 38-1 (2 очередь), корпус 6 (адрес: Санкт-Петербург, Петергофское шоссе, дом 59)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дошкольное образовательное учреждение по строительному адресу: г. Санкт-Петербург, Красносельский район, Петергофское шоссе, участок 1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), квартал 38-1 (2 очередь), корпус 7 (адрес: Санкт-Петербург, Петергофское шоссе, дом 55, корпус 2).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 по строительному адресу:</w:t>
            </w:r>
            <w:r>
              <w:rPr>
                <w:bCs/>
                <w:spacing w:val="-6"/>
              </w:rPr>
              <w:t xml:space="preserve"> г. Санкт-Петербург, Красносельский район, Петергофское шоссе,</w:t>
            </w:r>
            <w:r>
              <w:rPr>
                <w:spacing w:val="-6"/>
              </w:rPr>
              <w:t xml:space="preserve"> участок 1 (квартал 39-1 района Приморской юго-западной части Санкт-Петербурга) (адрес: Санкт-Петербург, Петергофское шоссе, дом 45)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31 августа 2012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20 сентября 2012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детское дошкольное учреждение на 220 мест по строительному адресу: Санкт-Петербург, Петергофское шоссе, участок 19,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39-3) (адрес: Санкт-Петербург, ул. Адмирала Коновалова, дом 6, корпус 1)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3 квартал 2013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30 сентября 2013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общеобразовательная школа на 825 мест по строительному адресу: Санкт-Петербург, Петергофское шоссе, участок 28,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39-3) (адрес: Санкт-Петербург, ул. Адмирала Коновалова, дом 6, корпус 2)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1 квартал 2014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31 декабря 2013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комплекс, включающий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- жилой дом 1 по строительному адресу: Санкт-Петербург, Петергофское шоссе, участок 20,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 xml:space="preserve"> квартал 39а) (адрес: Санкт-Петербург, Петергофское шоссе, дом 43, корпус 1);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- жилой дом 2 по строительному адресу: Санкт-Петербург, </w:t>
            </w:r>
            <w:r>
              <w:rPr>
                <w:spacing w:val="-6"/>
              </w:rPr>
              <w:lastRenderedPageBreak/>
              <w:t xml:space="preserve">Петергофское шоссе, участок 41,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 xml:space="preserve"> квартал 39а) (адрес: Санкт-Петербург, Петергофское шоссе, дом 43, корпус 2);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- жилой дом 3 по строительному адресу: Санкт-Петербург, Петергофское шоссе, участок 40,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 xml:space="preserve"> квартал 39а) (адрес: Санкт-Петербург, Петергофское шоссе, дом 43, корпус 3).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1 квартал 2014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30 января 2014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дошкольное образовательное учреждение на 140 мест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spacing w:val="-6"/>
              </w:rPr>
              <w:t xml:space="preserve">адресу: Санкт-Петербург, Петергофское шоссе, участок 33,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 xml:space="preserve">, квартал 38-2) (адрес: </w:t>
            </w:r>
            <w:r>
              <w:rPr>
                <w:bCs/>
              </w:rPr>
              <w:t>г.Санкт-Петербург, улица Капитана Грищенко, дом 3, корпус 2</w:t>
            </w:r>
            <w:r>
              <w:rPr>
                <w:spacing w:val="-6"/>
              </w:rPr>
              <w:t>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2014 г.</w:t>
            </w:r>
          </w:p>
          <w:p w:rsidR="00A1500B" w:rsidRDefault="00A1500B" w:rsidP="00A1500B">
            <w:pPr>
              <w:snapToGrid w:val="0"/>
              <w:jc w:val="both"/>
              <w:rPr>
                <w:rStyle w:val="a3"/>
                <w:b w:val="0"/>
                <w:bCs w:val="0"/>
              </w:rPr>
            </w:pPr>
            <w:r>
              <w:rPr>
                <w:spacing w:val="-6"/>
              </w:rPr>
              <w:t>Фактический срок ввода в эксплуатацию – 27 октября 2014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</w:pPr>
            <w:r>
              <w:rPr>
                <w:rStyle w:val="a3"/>
                <w:b w:val="0"/>
              </w:rPr>
              <w:t>многоквартирный жилой дом</w:t>
            </w:r>
            <w:r>
              <w:rPr>
                <w:bCs/>
              </w:rPr>
              <w:t xml:space="preserve"> со встроенными помещениями и паркингом (1 этап строительства)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по строительному адресу: г. Санкт-Петербург, улица Адмирала Коновалова, участок 3, (северо-восточнее пересечения с улицей Адмирала Трибуца) (адрес: г.Санкт-Петербург, улица Адмирала Коновалова, дом 2-4).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2014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31 октября 2014 г.</w:t>
            </w:r>
          </w:p>
          <w:p w:rsidR="00A1500B" w:rsidRDefault="00A1500B" w:rsidP="00A1500B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общеобразовательная школа на 825 учащихся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spacing w:val="-6"/>
              </w:rPr>
              <w:t xml:space="preserve">адресу: Санкт-Петербург, Петергофское шоссе, участок 7,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 xml:space="preserve">, квартал 38-2) (адрес: </w:t>
            </w: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анкт-Петербург, улица Капитана Грищенко, дом 3, корпус 1</w:t>
            </w:r>
            <w:r>
              <w:rPr>
                <w:spacing w:val="-6"/>
              </w:rPr>
              <w:t>)</w:t>
            </w:r>
          </w:p>
          <w:p w:rsidR="00D125EA" w:rsidRDefault="00D125EA" w:rsidP="00D125EA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2014 г.</w:t>
            </w:r>
          </w:p>
          <w:p w:rsidR="00D125EA" w:rsidRDefault="00D125EA" w:rsidP="00D125EA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03 декабря 2014 г.</w:t>
            </w:r>
          </w:p>
          <w:p w:rsidR="00D125EA" w:rsidRPr="00D125EA" w:rsidRDefault="00D125EA" w:rsidP="00D125EA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proofErr w:type="gramStart"/>
            <w:r w:rsidRPr="00D125EA">
              <w:rPr>
                <w:rFonts w:cs="Tahoma"/>
                <w:spacing w:val="-6"/>
                <w:szCs w:val="20"/>
              </w:rPr>
              <w:t>многоквартирный дом со встроено-пристроенными помещениями и встроенно-пристроенной автостоянкой (2 этап строительства)</w:t>
            </w:r>
            <w:r w:rsidRPr="00D125EA">
              <w:rPr>
                <w:bCs/>
                <w:color w:val="FF0000"/>
                <w:spacing w:val="-6"/>
              </w:rPr>
              <w:t xml:space="preserve"> </w:t>
            </w:r>
            <w:r w:rsidRPr="00D125EA">
              <w:rPr>
                <w:bCs/>
                <w:spacing w:val="-6"/>
              </w:rPr>
              <w:t xml:space="preserve">по строительному адресу: </w:t>
            </w:r>
            <w:r w:rsidRPr="00D125EA">
              <w:rPr>
                <w:bCs/>
              </w:rPr>
              <w:t>г. Санкт-Петербург, улица Адмирала Коновалова, участок 2, (северо-восточнее пересечения с улицей Адмирала Трибуца)</w:t>
            </w:r>
            <w:r w:rsidR="008A1966">
              <w:rPr>
                <w:bCs/>
              </w:rPr>
              <w:t xml:space="preserve"> (адрес:</w:t>
            </w:r>
            <w:proofErr w:type="gramEnd"/>
            <w:r w:rsidR="008A1966">
              <w:rPr>
                <w:bCs/>
              </w:rPr>
              <w:t xml:space="preserve"> Санкт-Петербург, улица Адмирала Трибуца, дом 10, литера А)</w:t>
            </w:r>
            <w:r w:rsidRPr="00D125EA">
              <w:rPr>
                <w:bCs/>
              </w:rPr>
              <w:t>.</w:t>
            </w:r>
          </w:p>
          <w:p w:rsidR="00D125EA" w:rsidRDefault="00D125EA" w:rsidP="00D125EA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2015 г.</w:t>
            </w:r>
          </w:p>
          <w:p w:rsidR="00F829A4" w:rsidRDefault="00F829A4" w:rsidP="00D125EA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20 ноября 2015 г.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  <w:sz w:val="16"/>
                <w:szCs w:val="16"/>
              </w:rPr>
            </w:pPr>
          </w:p>
          <w:p w:rsidR="00A1500B" w:rsidRDefault="00A1500B" w:rsidP="00A1500B">
            <w:pPr>
              <w:snapToGrid w:val="0"/>
              <w:jc w:val="both"/>
              <w:rPr>
                <w:bCs/>
                <w:spacing w:val="-6"/>
              </w:rPr>
            </w:pPr>
            <w:r>
              <w:rPr>
                <w:spacing w:val="-6"/>
              </w:rPr>
              <w:t>ЗАО «Балтийская жемчужина» в настоящее время принимает участие в качестве застройщика в строительстве следующих объектов: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rStyle w:val="a3"/>
                <w:rFonts w:cs="Tahoma"/>
                <w:b w:val="0"/>
                <w:color w:val="000000"/>
                <w:spacing w:val="-6"/>
                <w:szCs w:val="22"/>
              </w:rPr>
              <w:t>многоквартирный дом</w:t>
            </w:r>
            <w:r>
              <w:rPr>
                <w:rFonts w:cs="Tahoma"/>
                <w:bCs/>
                <w:color w:val="000000"/>
                <w:spacing w:val="-6"/>
                <w:szCs w:val="22"/>
              </w:rPr>
              <w:t xml:space="preserve"> со встроено-пристроенными помещениями и встроено-пристроенной автостоянкой (гаражом) (3 этап строительства)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rFonts w:cs="Tahoma"/>
                <w:bCs/>
                <w:color w:val="000000"/>
                <w:spacing w:val="-6"/>
                <w:szCs w:val="22"/>
              </w:rPr>
              <w:t xml:space="preserve">адресу: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 Санкт-Петербург, улица Адмирала Коновалова, участок 1, (северо-восточнее пересечения с улицей Адмирала Трибуца).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жилой комплекс. 2 этап строительства (многоквартирный дом 4, многоквартирный дом 5, многоквартирный дом 6)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spacing w:val="-6"/>
              </w:rPr>
              <w:t xml:space="preserve">адресу: Санкт-Петербург, Петергофское шоссе, участок 105,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блокированный жилой дом №7 со встроенной автостоянкой по строительному адресу: Санкт-Петербург, Петергофское шоссе, участок 39,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блокированный жилой дом №8 со встроенной автостоянкой по строительному адресу: Санкт-Петербург, Петергофское шоссе, участок 38,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блокированный жилой дом №9 со встроенной автостоянкой по строительному адресу: Санкт-Петербург, Петергофское шоссе, участок 37,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блокированный жилой дом №10 со встроенной автостоянкой по строительному адресу: Санкт-Петербург, Петергофское шоссе, участок 36,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блокированный жилой дом №11 со встроенной автостоянкой по строительному адресу: Санкт-Петербург, Петергофское шоссе, участок 35,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A1500B" w:rsidRDefault="00A1500B" w:rsidP="00A1500B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A1500B" w:rsidRDefault="00A1500B" w:rsidP="00A1500B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блокированный жилой дом №12 со встроенной автостоянкой по строительному адресу: Санкт-Петербург, Петергофское шоссе, участок 34, (севернее пересечения с ул. Пограничника </w:t>
            </w:r>
            <w:proofErr w:type="spellStart"/>
            <w:r>
              <w:rPr>
                <w:spacing w:val="-6"/>
              </w:rPr>
              <w:t>Гарькавого</w:t>
            </w:r>
            <w:proofErr w:type="spellEnd"/>
            <w:r>
              <w:rPr>
                <w:spacing w:val="-6"/>
              </w:rPr>
              <w:t>, квартал 39а)</w:t>
            </w:r>
          </w:p>
          <w:p w:rsidR="008E05F9" w:rsidRPr="0027608A" w:rsidRDefault="00A1500B" w:rsidP="00A1500B">
            <w:pPr>
              <w:snapToGrid w:val="0"/>
              <w:jc w:val="both"/>
              <w:rPr>
                <w:color w:val="000000"/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</w:tc>
      </w:tr>
      <w:tr w:rsidR="005B05E0" w:rsidRPr="004D2FDD" w:rsidTr="00B73CBA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lastRenderedPageBreak/>
              <w:t>Информация:</w:t>
            </w:r>
          </w:p>
          <w:p w:rsidR="005B05E0" w:rsidRPr="004D2FDD" w:rsidRDefault="005B05E0" w:rsidP="00625B05">
            <w:pPr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- о виде лицензируемой деятельности;</w:t>
            </w:r>
          </w:p>
          <w:p w:rsidR="005B05E0" w:rsidRPr="004D2FDD" w:rsidRDefault="005B05E0" w:rsidP="00625B05">
            <w:pPr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- о номере лицензии:</w:t>
            </w:r>
          </w:p>
          <w:p w:rsidR="005B05E0" w:rsidRPr="004D2FDD" w:rsidRDefault="005B05E0" w:rsidP="00625B05">
            <w:pPr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- о сроке ее действия:</w:t>
            </w:r>
          </w:p>
          <w:p w:rsidR="005B05E0" w:rsidRPr="004D2FDD" w:rsidRDefault="005B05E0" w:rsidP="00625B05">
            <w:pPr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- об органе, выдавшем лицензию: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0E6402" w:rsidP="00625B05">
            <w:pPr>
              <w:snapToGrid w:val="0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Деятельность лицензированию не подлежит</w:t>
            </w:r>
          </w:p>
        </w:tc>
      </w:tr>
      <w:tr w:rsidR="007A3575" w:rsidRPr="00A52524" w:rsidTr="00B73CBA">
        <w:tblPrEx>
          <w:tblLook w:val="04A0"/>
        </w:tblPrEx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3575" w:rsidRPr="00A52524" w:rsidRDefault="007A3575" w:rsidP="00C30188">
            <w:pPr>
              <w:snapToGrid w:val="0"/>
              <w:jc w:val="both"/>
              <w:rPr>
                <w:color w:val="000000"/>
              </w:rPr>
            </w:pPr>
            <w:r w:rsidRPr="00A52524">
              <w:rPr>
                <w:color w:val="000000"/>
              </w:rPr>
              <w:t>О финансовом результате текущего года: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75" w:rsidRDefault="007A35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Финансовый результат по итогам 3 квартала 2015 г.:</w:t>
            </w:r>
          </w:p>
          <w:p w:rsidR="007A3575" w:rsidRDefault="007A35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убыток в размере 4 408 994 тыс.руб.</w:t>
            </w:r>
          </w:p>
        </w:tc>
      </w:tr>
      <w:tr w:rsidR="007A3575" w:rsidRPr="00A52524" w:rsidTr="00B73CBA">
        <w:tblPrEx>
          <w:tblLook w:val="04A0"/>
        </w:tblPrEx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3575" w:rsidRPr="00A52524" w:rsidRDefault="007A3575" w:rsidP="00C30188">
            <w:pPr>
              <w:snapToGrid w:val="0"/>
              <w:jc w:val="both"/>
              <w:rPr>
                <w:color w:val="000000"/>
              </w:rPr>
            </w:pPr>
            <w:r w:rsidRPr="00A52524">
              <w:rPr>
                <w:color w:val="000000"/>
              </w:rPr>
              <w:lastRenderedPageBreak/>
              <w:t>О размере кредиторской задолженности на день опубликования проектной декларации: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75" w:rsidRDefault="007A35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Кредиторская задолженность на 30.09.2015 г.: 45 388 549 тыс.руб.</w:t>
            </w:r>
          </w:p>
        </w:tc>
      </w:tr>
      <w:tr w:rsidR="007A3575" w:rsidRPr="00A52524" w:rsidTr="00B73CBA">
        <w:tblPrEx>
          <w:tblLook w:val="04A0"/>
        </w:tblPrEx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3575" w:rsidRPr="00A52524" w:rsidRDefault="007A3575" w:rsidP="00C30188">
            <w:pPr>
              <w:snapToGrid w:val="0"/>
              <w:jc w:val="both"/>
              <w:rPr>
                <w:color w:val="000000"/>
              </w:rPr>
            </w:pPr>
            <w:r w:rsidRPr="00A52524">
              <w:rPr>
                <w:color w:val="000000"/>
              </w:rPr>
              <w:t>О размере дебиторской задолженности на день опубликования проектной декларации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75" w:rsidRDefault="007A357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Дебиторская задолженность на 30.09.2015 г.: 7 878 928 тыс. руб.</w:t>
            </w:r>
          </w:p>
        </w:tc>
      </w:tr>
    </w:tbl>
    <w:p w:rsidR="005B05E0" w:rsidRPr="004D2FDD" w:rsidRDefault="005B05E0" w:rsidP="00625B05">
      <w:pPr>
        <w:jc w:val="both"/>
        <w:rPr>
          <w:spacing w:val="-4"/>
        </w:rPr>
      </w:pPr>
    </w:p>
    <w:p w:rsidR="005B05E0" w:rsidRPr="004D2FDD" w:rsidRDefault="005B05E0" w:rsidP="00625B05">
      <w:pPr>
        <w:jc w:val="both"/>
        <w:rPr>
          <w:rFonts w:cs="Tahoma"/>
          <w:b/>
          <w:spacing w:val="-4"/>
          <w:szCs w:val="20"/>
        </w:rPr>
      </w:pPr>
      <w:r w:rsidRPr="004D2FDD">
        <w:rPr>
          <w:rFonts w:cs="Tahoma"/>
          <w:b/>
          <w:spacing w:val="-4"/>
          <w:szCs w:val="20"/>
        </w:rPr>
        <w:t xml:space="preserve">Информация </w:t>
      </w:r>
      <w:r w:rsidR="008A0D2A" w:rsidRPr="004D2FDD">
        <w:rPr>
          <w:rFonts w:cs="Tahoma"/>
          <w:b/>
          <w:spacing w:val="-4"/>
          <w:szCs w:val="20"/>
        </w:rPr>
        <w:t>о проекте строительства</w:t>
      </w:r>
    </w:p>
    <w:tbl>
      <w:tblPr>
        <w:tblW w:w="0" w:type="auto"/>
        <w:tblInd w:w="-120" w:type="dxa"/>
        <w:tblLayout w:type="fixed"/>
        <w:tblLook w:val="0000"/>
      </w:tblPr>
      <w:tblGrid>
        <w:gridCol w:w="3772"/>
        <w:gridCol w:w="6379"/>
      </w:tblGrid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 цели проекта строительства: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3D32D7" w:rsidRDefault="005B05E0" w:rsidP="00625B05">
            <w:pPr>
              <w:snapToGrid w:val="0"/>
              <w:jc w:val="both"/>
              <w:rPr>
                <w:rFonts w:cs="Tahoma"/>
                <w:spacing w:val="-4"/>
              </w:rPr>
            </w:pPr>
            <w:r w:rsidRPr="003D32D7">
              <w:rPr>
                <w:rFonts w:cs="Tahoma"/>
                <w:spacing w:val="-4"/>
              </w:rPr>
              <w:t>Проектирование и строительс</w:t>
            </w:r>
            <w:r w:rsidR="002C28CE" w:rsidRPr="003D32D7">
              <w:rPr>
                <w:rFonts w:cs="Tahoma"/>
                <w:spacing w:val="-4"/>
              </w:rPr>
              <w:t xml:space="preserve">тво </w:t>
            </w:r>
            <w:r w:rsidR="003D32D7" w:rsidRPr="003D32D7">
              <w:rPr>
                <w:rStyle w:val="a3"/>
                <w:b w:val="0"/>
              </w:rPr>
              <w:t>многоквартирного дома</w:t>
            </w:r>
            <w:r w:rsidR="003D32D7" w:rsidRPr="003D32D7">
              <w:rPr>
                <w:bCs/>
              </w:rPr>
              <w:t xml:space="preserve"> со встроенно-пристроенными помещениями и встроенно-пристроенной автостоянкой (2 этап строительства) по адресу: г. Санкт-Петербург, улица Адмирала Коновалова, участок 2, (северо-восточнее пересечения с улицей Адмирала Трибуца)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Об этапах и </w:t>
            </w:r>
            <w:r w:rsidRPr="004D2FDD">
              <w:rPr>
                <w:rFonts w:cs="Tahoma"/>
                <w:spacing w:val="-4"/>
                <w:szCs w:val="20"/>
                <w:lang w:val="en-US"/>
              </w:rPr>
              <w:t>c</w:t>
            </w:r>
            <w:r w:rsidRPr="004D2FDD">
              <w:rPr>
                <w:rFonts w:cs="Tahoma"/>
                <w:spacing w:val="-4"/>
                <w:szCs w:val="20"/>
              </w:rPr>
              <w:t>роках реализации строительного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EA3037" w:rsidRDefault="00C32B8B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EA3037">
              <w:rPr>
                <w:rFonts w:cs="Tahoma"/>
                <w:color w:val="000000" w:themeColor="text1"/>
                <w:spacing w:val="-4"/>
                <w:szCs w:val="20"/>
              </w:rPr>
              <w:t>П</w:t>
            </w:r>
            <w:r w:rsidR="005B05E0" w:rsidRPr="00EA3037">
              <w:rPr>
                <w:rFonts w:cs="Tahoma"/>
                <w:color w:val="000000" w:themeColor="text1"/>
                <w:spacing w:val="-4"/>
                <w:szCs w:val="20"/>
              </w:rPr>
              <w:t>роизводство строительных и иных работ, необходимых для ввода в эксплуатацию</w:t>
            </w:r>
            <w:r w:rsidR="0041337A" w:rsidRPr="00EA3037">
              <w:rPr>
                <w:rFonts w:cs="Tahoma"/>
                <w:color w:val="000000" w:themeColor="text1"/>
                <w:spacing w:val="-4"/>
                <w:szCs w:val="20"/>
              </w:rPr>
              <w:t xml:space="preserve"> многоквартирного дома со встроено-пристроенными помещениями и встроенно-пристроенной автостоянкой (2 этап строительства)</w:t>
            </w:r>
            <w:r w:rsidR="005B05E0" w:rsidRPr="00EA3037">
              <w:rPr>
                <w:rFonts w:cs="Tahoma"/>
                <w:color w:val="000000" w:themeColor="text1"/>
                <w:spacing w:val="-4"/>
                <w:szCs w:val="20"/>
              </w:rPr>
              <w:t>, в т.ч. строительство в соответствии с техническими условиями объе</w:t>
            </w:r>
            <w:r w:rsidR="0041337A" w:rsidRPr="00EA3037">
              <w:rPr>
                <w:rFonts w:cs="Tahoma"/>
                <w:color w:val="000000" w:themeColor="text1"/>
                <w:spacing w:val="-4"/>
                <w:szCs w:val="20"/>
              </w:rPr>
              <w:t>ктов инженерной инфраструктуры.</w:t>
            </w:r>
          </w:p>
          <w:p w:rsidR="005B05E0" w:rsidRPr="00EA3037" w:rsidRDefault="00410C81" w:rsidP="000F7D4D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EA3037">
              <w:rPr>
                <w:rFonts w:cs="Tahoma"/>
                <w:color w:val="000000" w:themeColor="text1"/>
                <w:spacing w:val="-4"/>
                <w:szCs w:val="20"/>
              </w:rPr>
              <w:t xml:space="preserve">Реализацию строительного проекта предполагается завершить в </w:t>
            </w:r>
            <w:r w:rsidR="000F7D4D">
              <w:rPr>
                <w:rFonts w:cs="Tahoma"/>
                <w:color w:val="000000" w:themeColor="text1"/>
                <w:spacing w:val="-4"/>
                <w:szCs w:val="20"/>
              </w:rPr>
              <w:t>4</w:t>
            </w:r>
            <w:r w:rsidR="00EA3037" w:rsidRPr="00EA3037">
              <w:rPr>
                <w:rFonts w:cs="Tahoma"/>
                <w:color w:val="000000" w:themeColor="text1"/>
                <w:spacing w:val="-4"/>
                <w:szCs w:val="20"/>
              </w:rPr>
              <w:t xml:space="preserve"> (</w:t>
            </w:r>
            <w:r w:rsidR="000F7D4D">
              <w:rPr>
                <w:rFonts w:cs="Tahoma"/>
                <w:color w:val="000000" w:themeColor="text1"/>
                <w:spacing w:val="-4"/>
                <w:szCs w:val="20"/>
              </w:rPr>
              <w:t>четвертом</w:t>
            </w:r>
            <w:r w:rsidR="00EA3037" w:rsidRPr="00EA3037">
              <w:rPr>
                <w:rFonts w:cs="Tahoma"/>
                <w:color w:val="000000" w:themeColor="text1"/>
                <w:spacing w:val="-4"/>
                <w:szCs w:val="20"/>
              </w:rPr>
              <w:t>) квартале 201</w:t>
            </w:r>
            <w:r w:rsidR="00735026">
              <w:rPr>
                <w:rFonts w:cs="Tahoma"/>
                <w:color w:val="000000" w:themeColor="text1"/>
                <w:spacing w:val="-4"/>
                <w:szCs w:val="20"/>
              </w:rPr>
              <w:t>5</w:t>
            </w:r>
            <w:r w:rsidR="00EA3037" w:rsidRPr="00EA3037">
              <w:rPr>
                <w:rFonts w:cs="Tahoma"/>
                <w:color w:val="000000" w:themeColor="text1"/>
                <w:spacing w:val="-4"/>
                <w:szCs w:val="20"/>
              </w:rPr>
              <w:t xml:space="preserve"> г.</w:t>
            </w:r>
          </w:p>
        </w:tc>
      </w:tr>
      <w:tr w:rsidR="005B05E0" w:rsidRPr="00B91335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B91335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91335">
              <w:rPr>
                <w:rFonts w:cs="Tahoma"/>
                <w:color w:val="000000" w:themeColor="text1"/>
                <w:spacing w:val="-4"/>
                <w:szCs w:val="20"/>
              </w:rPr>
              <w:t xml:space="preserve">О результатах государственной </w:t>
            </w:r>
            <w:r w:rsidR="0092496E" w:rsidRPr="00B91335">
              <w:rPr>
                <w:rFonts w:cs="Tahoma"/>
                <w:color w:val="000000" w:themeColor="text1"/>
                <w:spacing w:val="-4"/>
                <w:szCs w:val="20"/>
              </w:rPr>
              <w:t xml:space="preserve">(негосударственной) </w:t>
            </w:r>
            <w:r w:rsidRPr="00B91335">
              <w:rPr>
                <w:rFonts w:cs="Tahoma"/>
                <w:color w:val="000000" w:themeColor="text1"/>
                <w:spacing w:val="-4"/>
                <w:szCs w:val="20"/>
              </w:rPr>
              <w:t>экспертизы проектной документации: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B91335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91335">
              <w:rPr>
                <w:rFonts w:cs="Tahoma"/>
                <w:color w:val="000000" w:themeColor="text1"/>
                <w:spacing w:val="-4"/>
                <w:szCs w:val="20"/>
              </w:rPr>
              <w:t xml:space="preserve">Положительное заключение Управления Государственной экспертизы № </w:t>
            </w:r>
            <w:r w:rsidR="00DB3DB0" w:rsidRPr="00B91335">
              <w:rPr>
                <w:rFonts w:cs="Tahoma"/>
                <w:color w:val="000000" w:themeColor="text1"/>
                <w:spacing w:val="-4"/>
                <w:szCs w:val="20"/>
              </w:rPr>
              <w:t>78-1-4-</w:t>
            </w:r>
            <w:r w:rsidR="0002527C" w:rsidRPr="00B91335">
              <w:rPr>
                <w:rFonts w:cs="Tahoma"/>
                <w:color w:val="000000" w:themeColor="text1"/>
                <w:spacing w:val="-4"/>
                <w:szCs w:val="20"/>
              </w:rPr>
              <w:t xml:space="preserve">0129-13 </w:t>
            </w:r>
            <w:r w:rsidR="00E01F59" w:rsidRPr="00B91335">
              <w:rPr>
                <w:rFonts w:cs="Tahoma"/>
                <w:color w:val="000000" w:themeColor="text1"/>
                <w:spacing w:val="-4"/>
                <w:szCs w:val="20"/>
              </w:rPr>
              <w:t xml:space="preserve">от </w:t>
            </w:r>
            <w:r w:rsidR="0002527C" w:rsidRPr="00B91335">
              <w:rPr>
                <w:rFonts w:cs="Tahoma"/>
                <w:color w:val="000000" w:themeColor="text1"/>
                <w:spacing w:val="-4"/>
                <w:szCs w:val="20"/>
              </w:rPr>
              <w:t>11</w:t>
            </w:r>
            <w:r w:rsidR="00D84E23" w:rsidRPr="00B91335">
              <w:rPr>
                <w:rFonts w:cs="Tahoma"/>
                <w:color w:val="000000" w:themeColor="text1"/>
                <w:spacing w:val="-4"/>
                <w:szCs w:val="20"/>
              </w:rPr>
              <w:t>.0</w:t>
            </w:r>
            <w:r w:rsidR="0002527C" w:rsidRPr="00B91335">
              <w:rPr>
                <w:rFonts w:cs="Tahoma"/>
                <w:color w:val="000000" w:themeColor="text1"/>
                <w:spacing w:val="-4"/>
                <w:szCs w:val="20"/>
              </w:rPr>
              <w:t>3</w:t>
            </w:r>
            <w:r w:rsidR="00D84E23" w:rsidRPr="00B91335">
              <w:rPr>
                <w:rFonts w:cs="Tahoma"/>
                <w:color w:val="000000" w:themeColor="text1"/>
                <w:spacing w:val="-4"/>
                <w:szCs w:val="20"/>
              </w:rPr>
              <w:t>.201</w:t>
            </w:r>
            <w:r w:rsidR="0002527C" w:rsidRPr="00B91335">
              <w:rPr>
                <w:rFonts w:cs="Tahoma"/>
                <w:color w:val="000000" w:themeColor="text1"/>
                <w:spacing w:val="-4"/>
                <w:szCs w:val="20"/>
              </w:rPr>
              <w:t>3</w:t>
            </w:r>
            <w:r w:rsidR="002C28CE" w:rsidRPr="00B91335">
              <w:rPr>
                <w:rFonts w:cs="Tahoma"/>
                <w:color w:val="000000" w:themeColor="text1"/>
                <w:spacing w:val="-4"/>
                <w:szCs w:val="20"/>
              </w:rPr>
              <w:t xml:space="preserve"> г.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  <w:lang w:val="en-US"/>
              </w:rPr>
            </w:pPr>
            <w:r w:rsidRPr="004D2FDD">
              <w:rPr>
                <w:rFonts w:cs="Tahoma"/>
                <w:spacing w:val="-4"/>
                <w:szCs w:val="20"/>
              </w:rPr>
              <w:t>О разрешении на строительство</w:t>
            </w:r>
            <w:r w:rsidRPr="004D2FDD">
              <w:rPr>
                <w:rFonts w:cs="Tahoma"/>
                <w:spacing w:val="-4"/>
                <w:szCs w:val="2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3F05BA" w:rsidP="003F05BA">
            <w:pPr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Разрешение на строительство № </w:t>
            </w:r>
            <w:r>
              <w:rPr>
                <w:rFonts w:cs="Tahoma"/>
                <w:spacing w:val="-4"/>
                <w:szCs w:val="20"/>
              </w:rPr>
              <w:t xml:space="preserve">78 – 08014521 - 2013 </w:t>
            </w:r>
            <w:r w:rsidRPr="004D2FDD">
              <w:rPr>
                <w:rFonts w:cs="Tahoma"/>
                <w:spacing w:val="-4"/>
                <w:szCs w:val="20"/>
              </w:rPr>
              <w:t xml:space="preserve">выдано Службой государственного строительного надзора и экспертизы Санкт-Петербурга </w:t>
            </w:r>
            <w:r>
              <w:rPr>
                <w:rFonts w:cs="Tahoma"/>
                <w:spacing w:val="-4"/>
                <w:szCs w:val="20"/>
              </w:rPr>
              <w:t xml:space="preserve">03 июля 2014 г. (взамен </w:t>
            </w:r>
            <w:r w:rsidR="007C31A7" w:rsidRPr="004D2FDD">
              <w:rPr>
                <w:rFonts w:cs="Tahoma"/>
                <w:spacing w:val="-4"/>
                <w:szCs w:val="20"/>
              </w:rPr>
              <w:t>Разрешени</w:t>
            </w:r>
            <w:r>
              <w:rPr>
                <w:rFonts w:cs="Tahoma"/>
                <w:spacing w:val="-4"/>
                <w:szCs w:val="20"/>
              </w:rPr>
              <w:t>я</w:t>
            </w:r>
            <w:r w:rsidR="007C31A7" w:rsidRPr="004D2FDD">
              <w:rPr>
                <w:rFonts w:cs="Tahoma"/>
                <w:spacing w:val="-4"/>
                <w:szCs w:val="20"/>
              </w:rPr>
              <w:t xml:space="preserve"> на строительство №</w:t>
            </w:r>
            <w:r>
              <w:rPr>
                <w:rFonts w:cs="Tahoma"/>
                <w:spacing w:val="-4"/>
                <w:szCs w:val="20"/>
              </w:rPr>
              <w:t xml:space="preserve">78-08014520-2013 от </w:t>
            </w:r>
            <w:r w:rsidR="00C76F19" w:rsidRPr="004D2FDD">
              <w:rPr>
                <w:rFonts w:cs="Tahoma"/>
                <w:spacing w:val="-4"/>
                <w:szCs w:val="20"/>
              </w:rPr>
              <w:t>18</w:t>
            </w:r>
            <w:r>
              <w:rPr>
                <w:rFonts w:cs="Tahoma"/>
                <w:spacing w:val="-4"/>
                <w:szCs w:val="20"/>
              </w:rPr>
              <w:t xml:space="preserve"> апреля </w:t>
            </w:r>
            <w:r w:rsidR="00C76F19" w:rsidRPr="004D2FDD">
              <w:rPr>
                <w:rFonts w:cs="Tahoma"/>
                <w:spacing w:val="-4"/>
                <w:szCs w:val="20"/>
              </w:rPr>
              <w:t xml:space="preserve">2013 </w:t>
            </w:r>
            <w:r w:rsidR="007C31A7" w:rsidRPr="004D2FDD">
              <w:rPr>
                <w:rFonts w:cs="Tahoma"/>
                <w:spacing w:val="-4"/>
                <w:szCs w:val="20"/>
              </w:rPr>
              <w:t>г.</w:t>
            </w:r>
            <w:r>
              <w:rPr>
                <w:rFonts w:cs="Tahoma"/>
                <w:spacing w:val="-4"/>
                <w:szCs w:val="20"/>
              </w:rPr>
              <w:t>)</w:t>
            </w:r>
          </w:p>
        </w:tc>
      </w:tr>
      <w:tr w:rsidR="008E218C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18C" w:rsidRPr="004D2FDD" w:rsidRDefault="008E218C" w:rsidP="0052360C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О правах застройщика на земельный участок, </w:t>
            </w:r>
            <w:r>
              <w:rPr>
                <w:rFonts w:cs="Tahoma"/>
                <w:spacing w:val="-4"/>
                <w:szCs w:val="20"/>
              </w:rPr>
              <w:t>в том числе о реквизитах правоустанавливающего документа на земельный участок, о</w:t>
            </w:r>
            <w:r w:rsidRPr="004D2FDD">
              <w:rPr>
                <w:rFonts w:cs="Tahoma"/>
                <w:spacing w:val="-4"/>
                <w:szCs w:val="20"/>
              </w:rPr>
              <w:t xml:space="preserve"> собственнике земельного участка </w:t>
            </w:r>
            <w:r>
              <w:rPr>
                <w:rFonts w:cs="Tahoma"/>
                <w:spacing w:val="-4"/>
                <w:szCs w:val="20"/>
              </w:rPr>
              <w:t>(</w:t>
            </w:r>
            <w:r w:rsidRPr="004D2FDD">
              <w:rPr>
                <w:rFonts w:cs="Tahoma"/>
                <w:spacing w:val="-4"/>
                <w:szCs w:val="20"/>
              </w:rPr>
              <w:t>в случае, если застройщик не является собственником</w:t>
            </w:r>
            <w:r>
              <w:rPr>
                <w:rFonts w:cs="Tahoma"/>
                <w:spacing w:val="-4"/>
                <w:szCs w:val="20"/>
              </w:rPr>
              <w:t xml:space="preserve"> земельного участка)</w:t>
            </w:r>
            <w:r w:rsidRPr="004D2FDD">
              <w:rPr>
                <w:rFonts w:cs="Tahoma"/>
                <w:spacing w:val="-4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8C" w:rsidRPr="004D2FDD" w:rsidRDefault="008E218C" w:rsidP="005968EA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Земельный участок предоставлен ЗАО «Балтийская жемчужина» в</w:t>
            </w:r>
            <w:r>
              <w:rPr>
                <w:rFonts w:cs="Tahoma"/>
                <w:spacing w:val="-4"/>
                <w:szCs w:val="20"/>
              </w:rPr>
              <w:t>о временное владение и пользование (</w:t>
            </w:r>
            <w:r w:rsidRPr="004D2FDD">
              <w:rPr>
                <w:rFonts w:cs="Tahoma"/>
                <w:spacing w:val="-4"/>
                <w:szCs w:val="20"/>
              </w:rPr>
              <w:t>аренду</w:t>
            </w:r>
            <w:r>
              <w:rPr>
                <w:rFonts w:cs="Tahoma"/>
                <w:spacing w:val="-4"/>
                <w:szCs w:val="20"/>
              </w:rPr>
              <w:t>)</w:t>
            </w:r>
            <w:r w:rsidRPr="004D2FDD">
              <w:rPr>
                <w:rFonts w:cs="Tahoma"/>
                <w:spacing w:val="-4"/>
                <w:szCs w:val="20"/>
              </w:rPr>
              <w:t xml:space="preserve"> на инвестиционных условиях в соответствии с</w:t>
            </w:r>
          </w:p>
          <w:p w:rsidR="008E218C" w:rsidRPr="004D2FDD" w:rsidRDefault="008E218C" w:rsidP="005968EA">
            <w:pPr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- постановлением Правительства Санкт-Петербурга от 26.04.2005 г. №601 «О проектирование и строительстве многофункционального комплекса по адресу: Санкт-Петербург, Красносельский район, Петергофское шоссе, участок № 1 (севернее пересечения с ул. Пограничника </w:t>
            </w:r>
            <w:proofErr w:type="spellStart"/>
            <w:r w:rsidRPr="004D2FDD">
              <w:rPr>
                <w:rFonts w:cs="Tahoma"/>
                <w:spacing w:val="-4"/>
                <w:szCs w:val="20"/>
              </w:rPr>
              <w:t>Горькавого</w:t>
            </w:r>
            <w:proofErr w:type="spellEnd"/>
            <w:r w:rsidRPr="004D2FDD">
              <w:rPr>
                <w:rFonts w:cs="Tahoma"/>
                <w:spacing w:val="-4"/>
                <w:szCs w:val="20"/>
              </w:rPr>
              <w:t>); с учетом изменений и дополнений, внесенных Постановлениями Правительства Санкт-Петербурга от 11.05.2005 г. №663, от 08.06.2007 г. №670, от 28.12.2009 №1556, от 03.07.2012 №692;</w:t>
            </w:r>
            <w:r>
              <w:rPr>
                <w:rFonts w:cs="Tahoma"/>
                <w:spacing w:val="-4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от </w:t>
            </w:r>
            <w:r w:rsidRPr="004B1E2B">
              <w:rPr>
                <w:snapToGrid w:val="0"/>
                <w:color w:val="000000"/>
              </w:rPr>
              <w:t>11</w:t>
            </w:r>
            <w:r>
              <w:rPr>
                <w:snapToGrid w:val="0"/>
                <w:color w:val="000000"/>
              </w:rPr>
              <w:t>.</w:t>
            </w:r>
            <w:r w:rsidRPr="004B1E2B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.2013 №</w:t>
            </w:r>
            <w:r w:rsidRPr="004B1E2B">
              <w:rPr>
                <w:snapToGrid w:val="0"/>
                <w:color w:val="000000"/>
              </w:rPr>
              <w:t>986</w:t>
            </w:r>
            <w:r w:rsidRPr="001E7E3D">
              <w:rPr>
                <w:rFonts w:cs="Tahoma"/>
                <w:szCs w:val="20"/>
              </w:rPr>
              <w:t>;</w:t>
            </w:r>
            <w:r>
              <w:rPr>
                <w:rFonts w:cs="Tahoma"/>
                <w:szCs w:val="20"/>
              </w:rPr>
              <w:t xml:space="preserve"> от 24.02.2015 №191;</w:t>
            </w:r>
          </w:p>
          <w:p w:rsidR="008E218C" w:rsidRPr="004D2FDD" w:rsidRDefault="008E218C" w:rsidP="005968EA">
            <w:pPr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- договором аренды земельного участка на инвестиционных условиях от 14 мая 2005 года без номера, с учетом изменений и дополнений, внесенных дополнительным соглашением №1 от 09.06.2005 г., №2 от 06.07.2007 г., № 3 от 18.01.2008 г., №4 от 29.04.2009 г., № 5 от 28.01.2010 г.; №6 от 28.03.2011 г., №7 от 20.06.2011, №8 от 06.08.2012 г.</w:t>
            </w:r>
            <w:r>
              <w:rPr>
                <w:rFonts w:cs="Tahoma"/>
                <w:spacing w:val="-4"/>
                <w:szCs w:val="20"/>
              </w:rPr>
              <w:t>, №9 от 25.04.2013 г., №10 от 01.11.2013 г., №11 от 30.01.2014 г., №12 от 20.03.2014 г., №13 от 29.08.2014 г.</w:t>
            </w:r>
            <w:r w:rsidR="00E760BF">
              <w:rPr>
                <w:rFonts w:cs="Tahoma"/>
                <w:spacing w:val="-4"/>
                <w:szCs w:val="20"/>
              </w:rPr>
              <w:t>; №14 от 27.02.2015 г.</w:t>
            </w:r>
          </w:p>
          <w:p w:rsidR="008E218C" w:rsidRPr="0040759B" w:rsidRDefault="008E218C" w:rsidP="005968EA">
            <w:pPr>
              <w:jc w:val="both"/>
            </w:pPr>
            <w:r w:rsidRPr="004D2FDD">
              <w:rPr>
                <w:rFonts w:cs="Tahoma"/>
                <w:spacing w:val="-4"/>
                <w:szCs w:val="20"/>
              </w:rPr>
              <w:lastRenderedPageBreak/>
              <w:t>Собственником земельного участка является субъект Российской Федерации – город федерального значения – Санкт-Петербург.</w:t>
            </w:r>
          </w:p>
        </w:tc>
      </w:tr>
      <w:tr w:rsidR="005B05E0" w:rsidRPr="00580791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580791" w:rsidRDefault="005B05E0" w:rsidP="00DF7B86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580791">
              <w:rPr>
                <w:rFonts w:cs="Tahoma"/>
                <w:color w:val="000000" w:themeColor="text1"/>
                <w:spacing w:val="-4"/>
                <w:szCs w:val="20"/>
              </w:rPr>
              <w:lastRenderedPageBreak/>
              <w:t xml:space="preserve">О </w:t>
            </w:r>
            <w:r w:rsidR="00DF7B86">
              <w:rPr>
                <w:rFonts w:cs="Tahoma"/>
                <w:color w:val="000000" w:themeColor="text1"/>
                <w:spacing w:val="-4"/>
                <w:szCs w:val="20"/>
              </w:rPr>
              <w:t xml:space="preserve">кадастровом номере </w:t>
            </w:r>
            <w:r w:rsidRPr="00580791">
              <w:rPr>
                <w:rFonts w:cs="Tahoma"/>
                <w:color w:val="000000" w:themeColor="text1"/>
                <w:spacing w:val="-4"/>
                <w:szCs w:val="20"/>
              </w:rPr>
              <w:t xml:space="preserve">и площади земельного участка, </w:t>
            </w:r>
            <w:r w:rsidR="00DF7B86">
              <w:rPr>
                <w:rFonts w:cs="Tahoma"/>
                <w:color w:val="000000" w:themeColor="text1"/>
                <w:spacing w:val="-4"/>
                <w:szCs w:val="20"/>
              </w:rPr>
              <w:t>предоставленного для строительства (создания) объекта</w:t>
            </w:r>
            <w:r w:rsidRPr="00580791">
              <w:rPr>
                <w:rFonts w:cs="Tahoma"/>
                <w:color w:val="000000" w:themeColor="text1"/>
                <w:spacing w:val="-4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580791" w:rsidRDefault="0044018F" w:rsidP="00263484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580791">
              <w:rPr>
                <w:rFonts w:cs="Tahoma"/>
                <w:color w:val="000000"/>
                <w:spacing w:val="-4"/>
                <w:szCs w:val="20"/>
              </w:rPr>
              <w:t>Земельный участок</w:t>
            </w:r>
            <w:r>
              <w:rPr>
                <w:rFonts w:cs="Tahoma"/>
                <w:color w:val="000000"/>
                <w:spacing w:val="-4"/>
                <w:szCs w:val="20"/>
              </w:rPr>
              <w:t xml:space="preserve"> с кадастровым номером 78:40:0008339:5148 и площадью 32</w:t>
            </w:r>
            <w:r w:rsidR="00263484">
              <w:rPr>
                <w:rFonts w:cs="Tahoma"/>
                <w:color w:val="000000"/>
                <w:spacing w:val="-4"/>
                <w:szCs w:val="20"/>
              </w:rPr>
              <w:t xml:space="preserve"> 327 </w:t>
            </w:r>
            <w:r>
              <w:rPr>
                <w:rFonts w:cs="Tahoma"/>
                <w:color w:val="000000"/>
                <w:spacing w:val="-4"/>
                <w:szCs w:val="20"/>
              </w:rPr>
              <w:t>кв.м (образован в результате раздела земельного участка с кадастровым номером 78:40:</w:t>
            </w:r>
            <w:r w:rsidR="00C47011" w:rsidRPr="00515478">
              <w:rPr>
                <w:rFonts w:cs="Tahoma"/>
                <w:color w:val="000000"/>
                <w:spacing w:val="-4"/>
                <w:szCs w:val="20"/>
              </w:rPr>
              <w:t>000</w:t>
            </w:r>
            <w:r>
              <w:rPr>
                <w:rFonts w:cs="Tahoma"/>
                <w:color w:val="000000"/>
                <w:spacing w:val="-4"/>
                <w:szCs w:val="20"/>
              </w:rPr>
              <w:t>8339:104 и п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>лощадь</w:t>
            </w:r>
            <w:r>
              <w:rPr>
                <w:rFonts w:cs="Tahoma"/>
                <w:color w:val="000000"/>
                <w:spacing w:val="-4"/>
                <w:szCs w:val="20"/>
              </w:rPr>
              <w:t>ю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 xml:space="preserve"> 99</w:t>
            </w:r>
            <w:r>
              <w:rPr>
                <w:rFonts w:cs="Tahoma"/>
                <w:color w:val="000000"/>
                <w:spacing w:val="-4"/>
                <w:szCs w:val="20"/>
              </w:rPr>
              <w:t> 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>451</w:t>
            </w:r>
            <w:r>
              <w:rPr>
                <w:rFonts w:cs="Tahoma"/>
                <w:color w:val="000000"/>
                <w:spacing w:val="-4"/>
                <w:szCs w:val="20"/>
              </w:rPr>
              <w:t xml:space="preserve"> 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>кв.м</w:t>
            </w:r>
            <w:r>
              <w:rPr>
                <w:rFonts w:cs="Tahoma"/>
                <w:color w:val="000000"/>
                <w:spacing w:val="-4"/>
                <w:szCs w:val="20"/>
              </w:rPr>
              <w:t>)</w:t>
            </w:r>
          </w:p>
        </w:tc>
      </w:tr>
      <w:tr w:rsidR="005B05E0" w:rsidRPr="00954183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954183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954183">
              <w:rPr>
                <w:rFonts w:cs="Tahoma"/>
                <w:color w:val="000000" w:themeColor="text1"/>
                <w:spacing w:val="-4"/>
                <w:szCs w:val="20"/>
              </w:rPr>
              <w:t>Об элементах благоустройства: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3" w:rsidRPr="00954183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954183">
              <w:rPr>
                <w:rFonts w:cs="Tahoma"/>
                <w:color w:val="000000" w:themeColor="text1"/>
                <w:spacing w:val="-4"/>
                <w:szCs w:val="20"/>
              </w:rPr>
              <w:t>Благоустройство территории включает в себя устройство тротуаров, проездов и стоянок для временного хранения автотранспорта с асфальтобетонным покрытием, устройство детских игровых площадок.</w:t>
            </w:r>
          </w:p>
          <w:p w:rsidR="005B05E0" w:rsidRPr="00954183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954183">
              <w:rPr>
                <w:rFonts w:cs="Tahoma"/>
                <w:color w:val="000000" w:themeColor="text1"/>
                <w:spacing w:val="-4"/>
                <w:szCs w:val="20"/>
              </w:rPr>
              <w:t>Озеленение территории предусматривается устройством газонов, посадкой кустарник</w:t>
            </w:r>
            <w:r w:rsidR="00954183" w:rsidRPr="00954183">
              <w:rPr>
                <w:rFonts w:cs="Tahoma"/>
                <w:color w:val="000000" w:themeColor="text1"/>
                <w:spacing w:val="-4"/>
                <w:szCs w:val="20"/>
              </w:rPr>
              <w:t>ов</w:t>
            </w:r>
            <w:r w:rsidRPr="00954183">
              <w:rPr>
                <w:rFonts w:cs="Tahoma"/>
                <w:color w:val="000000" w:themeColor="text1"/>
                <w:spacing w:val="-4"/>
                <w:szCs w:val="20"/>
              </w:rPr>
              <w:t xml:space="preserve"> и деревьев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286655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  <w:lang w:val="en-US"/>
              </w:rPr>
              <w:t>O</w:t>
            </w: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местоположении строящихся (создаваемых) многоквартирного дома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55" w:rsidRPr="00286655" w:rsidRDefault="00286655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Местоположение строящегося многоквартирного дома со встроено-пристроенными помещениями и встроенно-пристроенной автостоянкой (2 этап строительства): </w:t>
            </w:r>
            <w:r w:rsidR="005C3D74" w:rsidRPr="003D32D7">
              <w:rPr>
                <w:bCs/>
              </w:rPr>
              <w:t>г. Санкт-Петербург, улица Адмирала Коновалова, участок 2, (северо-восточнее пересечения с улицей Адмирала Трибуца)</w:t>
            </w:r>
            <w:r w:rsidR="005C3D74">
              <w:rPr>
                <w:bCs/>
              </w:rPr>
              <w:t>.</w:t>
            </w:r>
          </w:p>
          <w:p w:rsidR="00806BF8" w:rsidRDefault="00806BF8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>
              <w:rPr>
                <w:rFonts w:cs="Tahoma"/>
                <w:color w:val="000000" w:themeColor="text1"/>
                <w:spacing w:val="-4"/>
                <w:szCs w:val="20"/>
              </w:rPr>
              <w:t>М</w:t>
            </w: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>ногоквартирн</w:t>
            </w:r>
            <w:r>
              <w:rPr>
                <w:rFonts w:cs="Tahoma"/>
                <w:color w:val="000000" w:themeColor="text1"/>
                <w:spacing w:val="-4"/>
                <w:szCs w:val="20"/>
              </w:rPr>
              <w:t>ый</w:t>
            </w: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дом со встроено-пристроенными помещениями и встроенно-пристроенной автостоянкой (2 этап строительства)</w:t>
            </w:r>
            <w:r w:rsidR="006B3F94">
              <w:rPr>
                <w:rFonts w:cs="Tahoma"/>
                <w:color w:val="000000" w:themeColor="text1"/>
                <w:spacing w:val="-4"/>
                <w:szCs w:val="20"/>
              </w:rPr>
              <w:t xml:space="preserve"> представляет собой секционный жилой дом, состоящий из 20 разновысотных секций разной этажности (8-19 этажей без учета верхнего технического этажа) на 1</w:t>
            </w:r>
            <w:r w:rsidR="00E93468">
              <w:rPr>
                <w:rFonts w:cs="Tahoma"/>
                <w:color w:val="000000" w:themeColor="text1"/>
                <w:spacing w:val="-4"/>
                <w:szCs w:val="20"/>
              </w:rPr>
              <w:t>003 квартиры со встроенной подземной автостоянкой на 729 мест.</w:t>
            </w:r>
          </w:p>
          <w:p w:rsidR="009263DF" w:rsidRPr="00286655" w:rsidRDefault="009263DF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>Наружные стены – монолитные железобетонные</w:t>
            </w:r>
            <w:r w:rsidR="007C7710"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и из кер</w:t>
            </w:r>
            <w:r w:rsidR="00E93468">
              <w:rPr>
                <w:rFonts w:cs="Tahoma"/>
                <w:color w:val="000000" w:themeColor="text1"/>
                <w:spacing w:val="-4"/>
                <w:szCs w:val="20"/>
              </w:rPr>
              <w:t>амического полнотелого кирпича.</w:t>
            </w:r>
          </w:p>
          <w:p w:rsidR="003653A9" w:rsidRPr="00286655" w:rsidRDefault="007C7710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  <w:lang w:eastAsia="zh-CN"/>
              </w:rPr>
              <w:t>Отделка наружных стен – вентилируемые фасады с утеплением минеральной ватой и керамический гранит</w:t>
            </w:r>
            <w:r w:rsidR="00E93468">
              <w:rPr>
                <w:rFonts w:cs="Tahoma"/>
                <w:color w:val="000000" w:themeColor="text1"/>
                <w:spacing w:val="-4"/>
                <w:szCs w:val="20"/>
                <w:lang w:eastAsia="zh-CN"/>
              </w:rPr>
              <w:t>.</w:t>
            </w:r>
          </w:p>
          <w:p w:rsidR="007C7710" w:rsidRPr="00286655" w:rsidRDefault="007C7710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>Внутренние перегородки – полнотелые силикатно-бетонные блоки;</w:t>
            </w:r>
          </w:p>
          <w:p w:rsidR="003653A9" w:rsidRPr="00286655" w:rsidRDefault="003653A9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Перекрытия </w:t>
            </w:r>
            <w:r w:rsidR="00E93468">
              <w:rPr>
                <w:rFonts w:cs="Tahoma"/>
                <w:color w:val="000000" w:themeColor="text1"/>
                <w:spacing w:val="-4"/>
                <w:szCs w:val="20"/>
              </w:rPr>
              <w:t>–</w:t>
            </w: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="009263DF"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монолитные </w:t>
            </w:r>
            <w:r w:rsidR="007C7710"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железобетонные </w:t>
            </w:r>
            <w:proofErr w:type="spellStart"/>
            <w:r w:rsidR="007C7710" w:rsidRPr="00286655">
              <w:rPr>
                <w:rFonts w:cs="Tahoma"/>
                <w:color w:val="000000" w:themeColor="text1"/>
                <w:spacing w:val="-4"/>
                <w:szCs w:val="20"/>
              </w:rPr>
              <w:t>безбалочные</w:t>
            </w:r>
            <w:proofErr w:type="spellEnd"/>
            <w:r w:rsidR="009263DF"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плиты</w:t>
            </w:r>
            <w:r w:rsidR="00E93468">
              <w:rPr>
                <w:rFonts w:cs="Tahoma"/>
                <w:color w:val="000000" w:themeColor="text1"/>
                <w:spacing w:val="-4"/>
                <w:szCs w:val="20"/>
              </w:rPr>
              <w:t>;</w:t>
            </w:r>
          </w:p>
          <w:p w:rsidR="005B05E0" w:rsidRPr="00286655" w:rsidRDefault="003653A9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Наружные стены: подвал </w:t>
            </w:r>
            <w:r w:rsidR="00E93468">
              <w:rPr>
                <w:rFonts w:cs="Tahoma"/>
                <w:color w:val="000000" w:themeColor="text1"/>
                <w:spacing w:val="-4"/>
                <w:szCs w:val="20"/>
              </w:rPr>
              <w:t>–</w:t>
            </w: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монолитные железобетонные</w:t>
            </w:r>
          </w:p>
        </w:tc>
      </w:tr>
      <w:tr w:rsidR="005B05E0" w:rsidRPr="00731C2E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731C2E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О количестве в составе строящегося многоквартирного дома и (или) иного объекта недвижимости самостоятельных частей, передаваемых участникам долевого строительства после получения разрешения на ввод в эксплуатацию многоквартирного дома и (или) иного объекта недвижимости:</w:t>
            </w:r>
          </w:p>
          <w:p w:rsidR="005B05E0" w:rsidRPr="00731C2E" w:rsidRDefault="005B05E0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квартир:</w:t>
            </w:r>
          </w:p>
          <w:p w:rsidR="005B05E0" w:rsidRPr="00731C2E" w:rsidRDefault="005B05E0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гаражей:</w:t>
            </w:r>
          </w:p>
          <w:p w:rsidR="005B05E0" w:rsidRPr="00731C2E" w:rsidRDefault="005B05E0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иных объектов недвижимости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E7" w:rsidRPr="00731C2E" w:rsidRDefault="00AC28E7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Многоквартирный дом со встроено-пристроенными помещениями и встроенно-пристроенной автостоянкой (2 этап строительства) </w:t>
            </w:r>
            <w:r w:rsidR="005C6BF3" w:rsidRPr="00731C2E">
              <w:rPr>
                <w:rFonts w:cs="Tahoma"/>
                <w:color w:val="000000" w:themeColor="text1"/>
                <w:spacing w:val="-4"/>
                <w:szCs w:val="20"/>
              </w:rPr>
              <w:t>включает 1003 квартиру и 729 мест в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>о</w:t>
            </w:r>
            <w:r w:rsidR="005C6BF3"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 встроенной </w:t>
            </w:r>
            <w:r w:rsidR="005912DA" w:rsidRPr="00731C2E">
              <w:rPr>
                <w:rFonts w:cs="Tahoma"/>
                <w:color w:val="000000" w:themeColor="text1"/>
                <w:spacing w:val="-4"/>
                <w:szCs w:val="20"/>
              </w:rPr>
              <w:t>подземной автостоянке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>.</w:t>
            </w:r>
            <w:r w:rsidR="005912DA"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Общее количество квартир делится на:</w:t>
            </w: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однокомнатные – 487 шт.;</w:t>
            </w: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двухкомнатные – 302 шт.;</w:t>
            </w: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трехкомнатные – 190 шт.;</w:t>
            </w: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- четырехкомнатные – 24 шт.</w:t>
            </w:r>
          </w:p>
          <w:p w:rsidR="00731C2E" w:rsidRPr="00731C2E" w:rsidRDefault="00731C2E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</w:p>
          <w:p w:rsidR="009C5802" w:rsidRPr="00731C2E" w:rsidRDefault="009C5802" w:rsidP="00625B05">
            <w:pPr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Общая площадь </w:t>
            </w:r>
            <w:r w:rsidR="00D84E23" w:rsidRPr="00731C2E">
              <w:rPr>
                <w:rFonts w:cs="Tahoma"/>
                <w:color w:val="000000" w:themeColor="text1"/>
                <w:spacing w:val="-4"/>
                <w:szCs w:val="20"/>
              </w:rPr>
              <w:t>квартир</w:t>
            </w: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 – </w:t>
            </w:r>
            <w:r w:rsidR="00D84E23" w:rsidRPr="00731C2E">
              <w:rPr>
                <w:rFonts w:cs="Tahoma"/>
                <w:color w:val="000000" w:themeColor="text1"/>
                <w:spacing w:val="-4"/>
                <w:szCs w:val="20"/>
              </w:rPr>
              <w:t>63</w:t>
            </w:r>
            <w:r w:rsidR="00E309B5">
              <w:rPr>
                <w:rFonts w:cs="Tahoma"/>
                <w:color w:val="000000" w:themeColor="text1"/>
                <w:spacing w:val="-4"/>
                <w:szCs w:val="20"/>
              </w:rPr>
              <w:t> 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>980</w:t>
            </w:r>
            <w:r w:rsidR="00E309B5">
              <w:rPr>
                <w:rFonts w:cs="Tahoma"/>
                <w:color w:val="000000" w:themeColor="text1"/>
                <w:spacing w:val="-4"/>
                <w:szCs w:val="20"/>
              </w:rPr>
              <w:t>,7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кв.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>м</w:t>
            </w:r>
          </w:p>
          <w:p w:rsidR="00317CB5" w:rsidRPr="00731C2E" w:rsidRDefault="00317CB5" w:rsidP="00625B05">
            <w:pPr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Общая площадь встроенных и пристроенных помещений – 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>25</w:t>
            </w:r>
            <w:r w:rsidR="005163F8">
              <w:rPr>
                <w:rFonts w:cs="Tahoma"/>
                <w:color w:val="000000" w:themeColor="text1"/>
                <w:spacing w:val="-4"/>
                <w:szCs w:val="20"/>
              </w:rPr>
              <w:t> 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>138</w:t>
            </w:r>
            <w:r w:rsidR="005163F8">
              <w:rPr>
                <w:rFonts w:cs="Tahoma"/>
                <w:color w:val="000000" w:themeColor="text1"/>
                <w:spacing w:val="-4"/>
                <w:szCs w:val="20"/>
              </w:rPr>
              <w:t>,4</w:t>
            </w:r>
            <w:r w:rsidR="00731C2E"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кв.м</w:t>
            </w:r>
          </w:p>
          <w:p w:rsidR="005B05E0" w:rsidRPr="00731C2E" w:rsidRDefault="00731C2E" w:rsidP="00625B05">
            <w:pPr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 xml:space="preserve">Общая площадь помещений автостоянки – </w:t>
            </w:r>
            <w:r w:rsidR="00633D4F" w:rsidRPr="00731C2E">
              <w:rPr>
                <w:rFonts w:cs="Tahoma"/>
                <w:color w:val="000000" w:themeColor="text1"/>
                <w:spacing w:val="-4"/>
                <w:szCs w:val="20"/>
              </w:rPr>
              <w:t>22</w:t>
            </w: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 </w:t>
            </w:r>
            <w:r w:rsidR="00633D4F" w:rsidRPr="00731C2E">
              <w:rPr>
                <w:rFonts w:cs="Tahoma"/>
                <w:color w:val="000000" w:themeColor="text1"/>
                <w:spacing w:val="-4"/>
                <w:szCs w:val="20"/>
              </w:rPr>
              <w:t>9</w:t>
            </w:r>
            <w:r w:rsidRPr="00731C2E">
              <w:rPr>
                <w:rFonts w:cs="Tahoma"/>
                <w:color w:val="000000" w:themeColor="text1"/>
                <w:spacing w:val="-4"/>
                <w:szCs w:val="20"/>
              </w:rPr>
              <w:t>87 кв.м</w:t>
            </w:r>
          </w:p>
        </w:tc>
      </w:tr>
      <w:tr w:rsidR="005B05E0" w:rsidRPr="00B60962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B60962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Описание технических характеристик указанных самостоятельных частей в 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lastRenderedPageBreak/>
              <w:t>соответствии с проектной документацией: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02" w:rsidRPr="00B60962" w:rsidRDefault="00731C2E" w:rsidP="00625B05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lastRenderedPageBreak/>
              <w:t>Технические х</w:t>
            </w:r>
            <w:r w:rsidR="009C5802"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арактеристики квартир:</w:t>
            </w:r>
          </w:p>
          <w:p w:rsidR="009C5802" w:rsidRPr="00B60962" w:rsidRDefault="00731C2E" w:rsidP="00625B05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Одно</w:t>
            </w:r>
            <w:r w:rsidR="009C5802"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комнатные</w:t>
            </w:r>
            <w:r w:rsidR="006D5AAB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квартиры общей площадью </w:t>
            </w:r>
            <w:r w:rsidR="006D5AAB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от </w:t>
            </w:r>
            <w:r w:rsidR="007C7710" w:rsidRPr="00B60962">
              <w:rPr>
                <w:rFonts w:cs="Tahoma"/>
                <w:color w:val="000000" w:themeColor="text1"/>
                <w:spacing w:val="-4"/>
                <w:szCs w:val="20"/>
              </w:rPr>
              <w:t>3</w:t>
            </w:r>
            <w:r w:rsidR="00BB3789">
              <w:rPr>
                <w:rFonts w:cs="Tahoma"/>
                <w:color w:val="000000" w:themeColor="text1"/>
                <w:spacing w:val="-4"/>
                <w:szCs w:val="20"/>
              </w:rPr>
              <w:t>4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кв.м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до </w:t>
            </w:r>
            <w:r w:rsidR="00BB3789">
              <w:rPr>
                <w:rFonts w:cs="Tahoma"/>
                <w:color w:val="000000" w:themeColor="text1"/>
                <w:spacing w:val="-4"/>
                <w:szCs w:val="20"/>
              </w:rPr>
              <w:t xml:space="preserve">107 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>кв.м</w:t>
            </w:r>
          </w:p>
          <w:p w:rsidR="009C5802" w:rsidRPr="00B60962" w:rsidRDefault="00731C2E" w:rsidP="00625B05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lastRenderedPageBreak/>
              <w:t xml:space="preserve">Двухкомнатные квартиры общей площадью </w:t>
            </w:r>
            <w:r w:rsidR="006D5AAB" w:rsidRPr="00B60962">
              <w:rPr>
                <w:rFonts w:cs="Tahoma"/>
                <w:color w:val="000000" w:themeColor="text1"/>
                <w:spacing w:val="-4"/>
                <w:szCs w:val="20"/>
              </w:rPr>
              <w:t>от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="007C7710" w:rsidRPr="00B60962">
              <w:rPr>
                <w:rFonts w:cs="Tahoma"/>
                <w:color w:val="000000" w:themeColor="text1"/>
                <w:spacing w:val="-4"/>
                <w:szCs w:val="20"/>
              </w:rPr>
              <w:t>58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кв.м 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до </w:t>
            </w:r>
            <w:r w:rsidR="00BB3789">
              <w:rPr>
                <w:rFonts w:cs="Tahoma"/>
                <w:color w:val="000000" w:themeColor="text1"/>
                <w:spacing w:val="-4"/>
                <w:szCs w:val="20"/>
              </w:rPr>
              <w:t xml:space="preserve">110 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>кв.м</w:t>
            </w:r>
          </w:p>
          <w:p w:rsidR="00DC64C2" w:rsidRPr="00B60962" w:rsidRDefault="00731C2E" w:rsidP="00625B05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Трех</w:t>
            </w:r>
            <w:r w:rsidR="009C5802"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комнатные</w:t>
            </w:r>
            <w:r w:rsidR="00333962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квартиры общей площадью </w:t>
            </w:r>
            <w:r w:rsidR="00333962" w:rsidRPr="00B60962">
              <w:rPr>
                <w:rFonts w:cs="Tahoma"/>
                <w:color w:val="000000" w:themeColor="text1"/>
                <w:spacing w:val="-4"/>
                <w:szCs w:val="20"/>
              </w:rPr>
              <w:t>от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="000E2491" w:rsidRPr="00B60962">
              <w:rPr>
                <w:rFonts w:cs="Tahoma"/>
                <w:color w:val="000000" w:themeColor="text1"/>
                <w:spacing w:val="-4"/>
                <w:szCs w:val="20"/>
              </w:rPr>
              <w:t>80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кв.м до </w:t>
            </w:r>
            <w:r w:rsidR="00BB3789">
              <w:rPr>
                <w:rFonts w:cs="Tahoma"/>
                <w:color w:val="000000" w:themeColor="text1"/>
                <w:spacing w:val="-4"/>
                <w:szCs w:val="20"/>
              </w:rPr>
              <w:t xml:space="preserve">130 </w:t>
            </w:r>
            <w:r w:rsidR="002F04CE" w:rsidRPr="00B60962">
              <w:rPr>
                <w:rFonts w:cs="Tahoma"/>
                <w:color w:val="000000" w:themeColor="text1"/>
                <w:spacing w:val="-4"/>
                <w:szCs w:val="20"/>
              </w:rPr>
              <w:t>кв.м</w:t>
            </w:r>
          </w:p>
          <w:p w:rsidR="005D3B85" w:rsidRPr="00B60962" w:rsidRDefault="00731C2E" w:rsidP="00BB3789">
            <w:pPr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spacing w:val="-4"/>
                <w:szCs w:val="20"/>
                <w:highlight w:val="yellow"/>
              </w:rPr>
            </w:pPr>
            <w:r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Четырех</w:t>
            </w:r>
            <w:r w:rsidR="00DC64C2" w:rsidRPr="00B60962">
              <w:rPr>
                <w:rFonts w:cs="Tahoma"/>
                <w:bCs/>
                <w:color w:val="000000" w:themeColor="text1"/>
                <w:spacing w:val="-4"/>
                <w:szCs w:val="20"/>
              </w:rPr>
              <w:t>комнатные</w:t>
            </w:r>
            <w:r w:rsidR="00333962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 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квартиры общей площадью </w:t>
            </w:r>
            <w:r w:rsidR="00333962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от </w:t>
            </w:r>
            <w:r w:rsidR="00BB3789">
              <w:rPr>
                <w:rFonts w:cs="Tahoma"/>
                <w:color w:val="000000" w:themeColor="text1"/>
                <w:spacing w:val="-4"/>
                <w:szCs w:val="20"/>
              </w:rPr>
              <w:t xml:space="preserve">111 </w:t>
            </w:r>
            <w:r w:rsidR="000E2491"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кв.м до </w:t>
            </w:r>
            <w:r w:rsidR="00327E18" w:rsidRPr="00B60962">
              <w:rPr>
                <w:rFonts w:cs="Tahoma"/>
                <w:color w:val="000000" w:themeColor="text1"/>
                <w:spacing w:val="-4"/>
                <w:szCs w:val="20"/>
              </w:rPr>
              <w:t>130 кв.м</w:t>
            </w:r>
          </w:p>
        </w:tc>
      </w:tr>
      <w:tr w:rsidR="005B05E0" w:rsidRPr="00B60962" w:rsidTr="0042200F">
        <w:trPr>
          <w:trHeight w:val="983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B60962" w:rsidRDefault="005B05E0" w:rsidP="006424C7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lastRenderedPageBreak/>
              <w:t>О функциональном назначении нежилых помещений в многоквартирном доме, не входящих в состав общего имущества в многоквартирном доме: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51" w:rsidRPr="00B60962" w:rsidRDefault="00625B05" w:rsidP="00625B05">
            <w:pPr>
              <w:suppressAutoHyphens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>- Предприятия торговли;</w:t>
            </w:r>
          </w:p>
          <w:p w:rsidR="00625B05" w:rsidRPr="00B60962" w:rsidRDefault="00625B05" w:rsidP="00625B05">
            <w:pPr>
              <w:suppressAutoHyphens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>- Предприятия общественного питания</w:t>
            </w:r>
            <w:r w:rsidR="000F2C9B">
              <w:rPr>
                <w:rFonts w:cs="Tahoma"/>
                <w:color w:val="000000" w:themeColor="text1"/>
                <w:spacing w:val="-4"/>
                <w:szCs w:val="20"/>
              </w:rPr>
              <w:t xml:space="preserve"> (кафе)</w:t>
            </w: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>;</w:t>
            </w:r>
          </w:p>
          <w:p w:rsidR="00625B05" w:rsidRPr="00B60962" w:rsidRDefault="00625B05" w:rsidP="00625B05">
            <w:pPr>
              <w:suppressAutoHyphens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B60962">
              <w:rPr>
                <w:rFonts w:cs="Tahoma"/>
                <w:color w:val="000000" w:themeColor="text1"/>
                <w:spacing w:val="-4"/>
                <w:szCs w:val="20"/>
              </w:rPr>
              <w:t xml:space="preserve">- </w:t>
            </w:r>
            <w:r w:rsidR="00B60962" w:rsidRPr="00B60962">
              <w:rPr>
                <w:rFonts w:cs="Tahoma"/>
                <w:color w:val="000000" w:themeColor="text1"/>
                <w:spacing w:val="-4"/>
                <w:szCs w:val="20"/>
              </w:rPr>
              <w:t>Административные помещения служб эксплуатации;</w:t>
            </w:r>
          </w:p>
          <w:p w:rsidR="00B60962" w:rsidRDefault="00F43515" w:rsidP="00B60962">
            <w:pPr>
              <w:suppressAutoHyphens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>
              <w:rPr>
                <w:rFonts w:cs="Tahoma"/>
                <w:color w:val="000000" w:themeColor="text1"/>
                <w:spacing w:val="-4"/>
                <w:szCs w:val="20"/>
              </w:rPr>
              <w:t>- Офисы;</w:t>
            </w:r>
          </w:p>
          <w:p w:rsidR="00F43515" w:rsidRPr="00B60962" w:rsidRDefault="00F43515" w:rsidP="00F43515">
            <w:pPr>
              <w:suppressAutoHyphens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>
              <w:rPr>
                <w:rFonts w:cs="Tahoma"/>
                <w:color w:val="000000" w:themeColor="text1"/>
                <w:spacing w:val="-4"/>
                <w:szCs w:val="20"/>
              </w:rPr>
              <w:t>- Помещения для клубной деятельности</w:t>
            </w:r>
          </w:p>
        </w:tc>
      </w:tr>
      <w:tr w:rsidR="005B05E0" w:rsidRPr="00D27A53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D27A53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62" w:rsidRPr="00D27A53" w:rsidRDefault="00B60962" w:rsidP="00625B05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Коридоры;</w:t>
            </w:r>
          </w:p>
          <w:p w:rsidR="005B05E0" w:rsidRPr="00D27A53" w:rsidRDefault="005B05E0" w:rsidP="00625B05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Межквартирные лестничные площадки;</w:t>
            </w:r>
          </w:p>
          <w:p w:rsidR="005B05E0" w:rsidRPr="00D27A53" w:rsidRDefault="005B05E0" w:rsidP="00625B05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Лестницы;</w:t>
            </w:r>
          </w:p>
          <w:p w:rsidR="005B05E0" w:rsidRPr="00D27A53" w:rsidRDefault="005B05E0" w:rsidP="00625B05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Лифты, лифтовые и иные шахты;</w:t>
            </w:r>
          </w:p>
          <w:p w:rsidR="005B05E0" w:rsidRPr="00D27A53" w:rsidRDefault="005B05E0" w:rsidP="00625B05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 xml:space="preserve">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</w:t>
            </w:r>
            <w:r w:rsidR="00DC64C2" w:rsidRPr="00D27A53">
              <w:rPr>
                <w:rFonts w:cs="Tahoma"/>
                <w:color w:val="000000" w:themeColor="text1"/>
                <w:spacing w:val="-4"/>
                <w:szCs w:val="20"/>
              </w:rPr>
              <w:t>кровли</w:t>
            </w: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;</w:t>
            </w:r>
          </w:p>
          <w:p w:rsidR="005B05E0" w:rsidRPr="00D27A53" w:rsidRDefault="005B05E0" w:rsidP="00625B05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Ограждающие несущие и не несущие конструкции дома;</w:t>
            </w:r>
          </w:p>
          <w:p w:rsidR="005B05E0" w:rsidRPr="00D27A53" w:rsidRDefault="005B05E0" w:rsidP="00625B05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      </w:r>
          </w:p>
          <w:p w:rsidR="005B05E0" w:rsidRPr="00D27A53" w:rsidRDefault="00D27A53" w:rsidP="00D27A5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>
              <w:rPr>
                <w:rFonts w:cs="Tahoma"/>
                <w:color w:val="000000" w:themeColor="text1"/>
                <w:spacing w:val="-4"/>
                <w:szCs w:val="20"/>
              </w:rPr>
              <w:t>З</w:t>
            </w:r>
            <w:r w:rsidR="005B05E0" w:rsidRPr="00D27A53">
              <w:rPr>
                <w:rFonts w:cs="Tahoma"/>
                <w:color w:val="000000" w:themeColor="text1"/>
                <w:spacing w:val="-4"/>
                <w:szCs w:val="20"/>
              </w:rPr>
              <w:t xml:space="preserve">емельный участок, на котором будет расположен </w:t>
            </w:r>
            <w:r w:rsidRPr="00D27A53">
              <w:rPr>
                <w:rFonts w:cs="Tahoma"/>
                <w:color w:val="000000" w:themeColor="text1"/>
                <w:spacing w:val="-4"/>
                <w:szCs w:val="20"/>
              </w:rPr>
              <w:t>жилой дом</w:t>
            </w:r>
            <w:r w:rsidR="005B05E0" w:rsidRPr="00D27A53">
              <w:rPr>
                <w:rFonts w:cs="Tahoma"/>
                <w:color w:val="000000" w:themeColor="text1"/>
                <w:spacing w:val="-4"/>
                <w:szCs w:val="20"/>
              </w:rPr>
              <w:t xml:space="preserve"> (границы и размер земельного участка определяются в соответствии с требованиями земельного законодательства и законодательства о градостроительной деятельности).</w:t>
            </w:r>
          </w:p>
        </w:tc>
      </w:tr>
      <w:tr w:rsidR="005B05E0" w:rsidRPr="00FA5AA5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FA5AA5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 w:rsidRPr="00FA5AA5">
              <w:rPr>
                <w:rFonts w:cs="Tahoma"/>
                <w:color w:val="000000" w:themeColor="text1"/>
                <w:spacing w:val="-4"/>
                <w:szCs w:val="20"/>
              </w:rPr>
              <w:t>О предполагаемом сроке получения разрешения на ввод в эксплуатацию строящегося многоквартирного дома и (или) иного объекта недвижимости: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Default="00BE6E7C" w:rsidP="00BE6E7C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>
              <w:rPr>
                <w:rFonts w:cs="Tahoma"/>
                <w:color w:val="000000" w:themeColor="text1"/>
                <w:spacing w:val="-4"/>
                <w:szCs w:val="20"/>
              </w:rPr>
              <w:t xml:space="preserve">Четвертый </w:t>
            </w:r>
            <w:r w:rsidR="005861FA" w:rsidRPr="00FA5AA5">
              <w:rPr>
                <w:rFonts w:cs="Tahoma"/>
                <w:color w:val="000000" w:themeColor="text1"/>
                <w:spacing w:val="-4"/>
                <w:szCs w:val="20"/>
              </w:rPr>
              <w:t>квартал 201</w:t>
            </w:r>
            <w:r w:rsidR="00EF0618">
              <w:rPr>
                <w:rFonts w:cs="Tahoma"/>
                <w:color w:val="000000" w:themeColor="text1"/>
                <w:spacing w:val="-4"/>
                <w:szCs w:val="20"/>
              </w:rPr>
              <w:t>5</w:t>
            </w:r>
            <w:r w:rsidR="005B05E0" w:rsidRPr="00FA5AA5">
              <w:rPr>
                <w:rFonts w:cs="Tahoma"/>
                <w:color w:val="000000" w:themeColor="text1"/>
                <w:spacing w:val="-4"/>
                <w:szCs w:val="20"/>
              </w:rPr>
              <w:t xml:space="preserve"> года</w:t>
            </w:r>
          </w:p>
          <w:p w:rsidR="00BE6E7C" w:rsidRPr="00FA5AA5" w:rsidRDefault="00BE6E7C" w:rsidP="00BE6E7C">
            <w:pPr>
              <w:snapToGrid w:val="0"/>
              <w:jc w:val="both"/>
              <w:rPr>
                <w:rFonts w:cs="Tahoma"/>
                <w:color w:val="000000" w:themeColor="text1"/>
                <w:spacing w:val="-4"/>
                <w:szCs w:val="20"/>
              </w:rPr>
            </w:pPr>
            <w:r>
              <w:rPr>
                <w:spacing w:val="-2"/>
              </w:rPr>
              <w:t>- Разрешение на ввод объекта в эксплуатацию</w:t>
            </w:r>
            <w:r>
              <w:rPr>
                <w:spacing w:val="-2"/>
              </w:rPr>
              <w:br/>
              <w:t>№78-08-23-2015 от 20 ноября 2015 г.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F11882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>
              <w:rPr>
                <w:rFonts w:cs="Tahoma"/>
                <w:spacing w:val="-4"/>
                <w:szCs w:val="20"/>
              </w:rPr>
              <w:t>Об органе, уполномоченном в соответствии с законодательством о градостроительной деятельности на выдачу разрешения на ввод в эксплуатацию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FA5AA5" w:rsidP="00F11882">
            <w:pPr>
              <w:pStyle w:val="a8"/>
              <w:snapToGrid w:val="0"/>
              <w:spacing w:before="0" w:after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Служба государственного стр</w:t>
            </w:r>
            <w:r w:rsidR="00F11882">
              <w:rPr>
                <w:rFonts w:cs="Tahoma"/>
                <w:spacing w:val="-4"/>
                <w:szCs w:val="20"/>
              </w:rPr>
              <w:t>оительного надзора и экспертизы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5B05E0" w:rsidP="00625B05">
            <w:pPr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Страхование не осуществляется</w:t>
            </w:r>
          </w:p>
        </w:tc>
      </w:tr>
      <w:tr w:rsidR="005B05E0" w:rsidRPr="00D820FC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D820FC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D820FC">
              <w:rPr>
                <w:rFonts w:cs="Tahoma"/>
                <w:spacing w:val="-4"/>
                <w:szCs w:val="20"/>
              </w:rPr>
              <w:t>О планируемой стоимости строительства (создания) многоквартирного дома и (или) иного объекта недвижимости: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D820FC" w:rsidRDefault="00D820FC" w:rsidP="0069094A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D820FC">
              <w:rPr>
                <w:rFonts w:cs="Tahoma"/>
                <w:spacing w:val="-4"/>
                <w:szCs w:val="20"/>
              </w:rPr>
              <w:t xml:space="preserve">Планируемая стоимость строительства жилого многоквартирного дома, по состоянию на </w:t>
            </w:r>
            <w:r w:rsidR="0069094A" w:rsidRPr="0069094A">
              <w:rPr>
                <w:rFonts w:cs="Tahoma"/>
                <w:spacing w:val="-4"/>
                <w:szCs w:val="20"/>
              </w:rPr>
              <w:t xml:space="preserve">23 </w:t>
            </w:r>
            <w:r w:rsidR="00550A55" w:rsidRPr="0069094A">
              <w:rPr>
                <w:rFonts w:cs="Tahoma"/>
                <w:spacing w:val="-4"/>
                <w:szCs w:val="20"/>
              </w:rPr>
              <w:t xml:space="preserve">мая </w:t>
            </w:r>
            <w:r w:rsidRPr="0069094A">
              <w:rPr>
                <w:rFonts w:cs="Tahoma"/>
                <w:spacing w:val="-4"/>
                <w:szCs w:val="20"/>
              </w:rPr>
              <w:t>201</w:t>
            </w:r>
            <w:r w:rsidR="00550A55" w:rsidRPr="0069094A">
              <w:rPr>
                <w:rFonts w:cs="Tahoma"/>
                <w:spacing w:val="-4"/>
                <w:szCs w:val="20"/>
              </w:rPr>
              <w:t>3</w:t>
            </w:r>
            <w:r w:rsidRPr="0069094A">
              <w:rPr>
                <w:rFonts w:cs="Tahoma"/>
                <w:spacing w:val="-4"/>
                <w:szCs w:val="20"/>
              </w:rPr>
              <w:t xml:space="preserve"> г.</w:t>
            </w:r>
            <w:r w:rsidRPr="00D820FC">
              <w:rPr>
                <w:rFonts w:cs="Tahoma"/>
                <w:spacing w:val="-4"/>
                <w:szCs w:val="20"/>
              </w:rPr>
              <w:t xml:space="preserve"> – 4 600 000 тысяч рублей.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 xml:space="preserve">О перечне организаций, осуществляющих основные строительно-монтажные и другие </w:t>
            </w:r>
            <w:r w:rsidRPr="004D2FDD">
              <w:rPr>
                <w:rFonts w:cs="Tahoma"/>
                <w:spacing w:val="-4"/>
                <w:szCs w:val="20"/>
              </w:rPr>
              <w:lastRenderedPageBreak/>
              <w:t>работы (подрядчиков):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817FD6" w:rsidP="00625B05">
            <w:pPr>
              <w:snapToGrid w:val="0"/>
              <w:jc w:val="both"/>
              <w:rPr>
                <w:rFonts w:cs="Tahoma"/>
                <w:spacing w:val="-4"/>
                <w:szCs w:val="20"/>
                <w:shd w:val="clear" w:color="auto" w:fill="FFFF00"/>
              </w:rPr>
            </w:pPr>
            <w:r w:rsidRPr="004D2FDD">
              <w:rPr>
                <w:rFonts w:cs="Tahoma"/>
                <w:spacing w:val="-4"/>
                <w:szCs w:val="20"/>
              </w:rPr>
              <w:lastRenderedPageBreak/>
              <w:t xml:space="preserve">Генеральный подрядчик – </w:t>
            </w:r>
            <w:r w:rsidR="00D84E3D" w:rsidRPr="004D2FDD">
              <w:rPr>
                <w:rFonts w:cs="Tahoma"/>
                <w:spacing w:val="-4"/>
                <w:szCs w:val="20"/>
              </w:rPr>
              <w:t>ЗАО «Инжпетрострой»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lastRenderedPageBreak/>
              <w:t>О способе обеспечения исполнения обязательств застройщика по договору: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721D2F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Залог в порядке, предусмотренном статьями 13</w:t>
            </w:r>
            <w:r w:rsidR="00883D82" w:rsidRPr="004D2FDD">
              <w:rPr>
                <w:rFonts w:cs="Tahoma"/>
                <w:spacing w:val="-4"/>
                <w:szCs w:val="20"/>
              </w:rPr>
              <w:t>-</w:t>
            </w:r>
            <w:r w:rsidRPr="004D2FDD">
              <w:rPr>
                <w:rFonts w:cs="Tahoma"/>
                <w:spacing w:val="-4"/>
                <w:szCs w:val="20"/>
              </w:rPr>
              <w:t>15 Федерального закона №214-ФЗ от 30.12.2004 г</w:t>
            </w:r>
            <w:r w:rsidR="00883D82" w:rsidRPr="004D2FDD">
              <w:rPr>
                <w:rFonts w:cs="Tahoma"/>
                <w:spacing w:val="-4"/>
                <w:szCs w:val="20"/>
              </w:rPr>
              <w:t>. «</w:t>
            </w:r>
            <w:r w:rsidRPr="004D2FDD">
              <w:rPr>
                <w:rFonts w:cs="Tahoma"/>
                <w:spacing w:val="-4"/>
                <w:szCs w:val="20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 w:rsidR="00883D82" w:rsidRPr="004D2FDD">
              <w:rPr>
                <w:rFonts w:cs="Tahoma"/>
                <w:spacing w:val="-4"/>
                <w:szCs w:val="20"/>
              </w:rPr>
              <w:t>»</w:t>
            </w:r>
          </w:p>
        </w:tc>
      </w:tr>
      <w:tr w:rsidR="005B05E0" w:rsidRPr="004D2FD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4D2FDD" w:rsidRDefault="005B05E0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 долевого участия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4D2FDD" w:rsidRDefault="007E5E92" w:rsidP="00625B05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 w:rsidRPr="004D2FDD">
              <w:rPr>
                <w:rFonts w:cs="Tahoma"/>
                <w:spacing w:val="-4"/>
                <w:szCs w:val="20"/>
              </w:rPr>
              <w:t>Отсутствуют</w:t>
            </w:r>
          </w:p>
        </w:tc>
      </w:tr>
    </w:tbl>
    <w:p w:rsidR="0042200F" w:rsidRDefault="0042200F" w:rsidP="00625B05">
      <w:pPr>
        <w:rPr>
          <w:rFonts w:cs="Tahoma"/>
          <w:spacing w:val="-4"/>
          <w:szCs w:val="20"/>
        </w:rPr>
      </w:pPr>
    </w:p>
    <w:p w:rsidR="00AC7373" w:rsidRDefault="00AC7373" w:rsidP="009D1AA8">
      <w:pPr>
        <w:rPr>
          <w:b/>
        </w:rPr>
      </w:pPr>
    </w:p>
    <w:p w:rsidR="009D1AA8" w:rsidRDefault="00AC7373" w:rsidP="009D1AA8">
      <w:pPr>
        <w:rPr>
          <w:b/>
        </w:rPr>
      </w:pPr>
      <w:r>
        <w:rPr>
          <w:b/>
        </w:rPr>
        <w:t>Генеральный директор</w:t>
      </w:r>
      <w:proofErr w:type="gramStart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Хэминь</w:t>
      </w:r>
      <w:proofErr w:type="spellEnd"/>
    </w:p>
    <w:p w:rsidR="009D1AA8" w:rsidRDefault="009D1AA8" w:rsidP="009D1AA8">
      <w:pPr>
        <w:rPr>
          <w:rFonts w:cs="Tahoma"/>
          <w:szCs w:val="20"/>
        </w:rPr>
      </w:pPr>
    </w:p>
    <w:p w:rsidR="00E13A9A" w:rsidRDefault="00E13A9A" w:rsidP="00C8616E">
      <w:pPr>
        <w:rPr>
          <w:rFonts w:cs="Tahoma"/>
          <w:b/>
          <w:szCs w:val="20"/>
        </w:rPr>
      </w:pPr>
    </w:p>
    <w:sectPr w:rsidR="00E13A9A" w:rsidSect="001C27F4">
      <w:footnotePr>
        <w:pos w:val="beneathText"/>
      </w:footnotePr>
      <w:pgSz w:w="11905" w:h="16837"/>
      <w:pgMar w:top="964" w:right="567" w:bottom="96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7340B26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E584B"/>
    <w:multiLevelType w:val="hybridMultilevel"/>
    <w:tmpl w:val="38B25DE4"/>
    <w:lvl w:ilvl="0" w:tplc="96585AF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9CA28F9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85659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C0C69"/>
    <w:multiLevelType w:val="hybridMultilevel"/>
    <w:tmpl w:val="7CC28F0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5AEB29A9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93D0D"/>
    <w:multiLevelType w:val="hybridMultilevel"/>
    <w:tmpl w:val="A808B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F64"/>
    <w:rsid w:val="00003E1A"/>
    <w:rsid w:val="00012373"/>
    <w:rsid w:val="00022BB1"/>
    <w:rsid w:val="0002527C"/>
    <w:rsid w:val="00030AD7"/>
    <w:rsid w:val="000444E1"/>
    <w:rsid w:val="000470CA"/>
    <w:rsid w:val="00047962"/>
    <w:rsid w:val="00075011"/>
    <w:rsid w:val="000766FC"/>
    <w:rsid w:val="00083CCC"/>
    <w:rsid w:val="0008694D"/>
    <w:rsid w:val="000B0893"/>
    <w:rsid w:val="000B50CF"/>
    <w:rsid w:val="000C1249"/>
    <w:rsid w:val="000D7EEC"/>
    <w:rsid w:val="000E2491"/>
    <w:rsid w:val="000E6402"/>
    <w:rsid w:val="000F2C9B"/>
    <w:rsid w:val="000F4D60"/>
    <w:rsid w:val="000F7D4D"/>
    <w:rsid w:val="001004F4"/>
    <w:rsid w:val="001039EE"/>
    <w:rsid w:val="00111B5D"/>
    <w:rsid w:val="001209C9"/>
    <w:rsid w:val="00124592"/>
    <w:rsid w:val="001460C4"/>
    <w:rsid w:val="001542A0"/>
    <w:rsid w:val="0015688E"/>
    <w:rsid w:val="001834F0"/>
    <w:rsid w:val="00186148"/>
    <w:rsid w:val="00187630"/>
    <w:rsid w:val="0019471F"/>
    <w:rsid w:val="001A6E46"/>
    <w:rsid w:val="001C174E"/>
    <w:rsid w:val="001C27F4"/>
    <w:rsid w:val="001F0E79"/>
    <w:rsid w:val="001F5DA3"/>
    <w:rsid w:val="00216CD3"/>
    <w:rsid w:val="002177DD"/>
    <w:rsid w:val="00242D0B"/>
    <w:rsid w:val="00253F6E"/>
    <w:rsid w:val="00263484"/>
    <w:rsid w:val="00286655"/>
    <w:rsid w:val="00286F31"/>
    <w:rsid w:val="002B0746"/>
    <w:rsid w:val="002B43FF"/>
    <w:rsid w:val="002C28CE"/>
    <w:rsid w:val="002C3D57"/>
    <w:rsid w:val="002E5F71"/>
    <w:rsid w:val="002F04CE"/>
    <w:rsid w:val="00312DAF"/>
    <w:rsid w:val="00317CB5"/>
    <w:rsid w:val="00327E18"/>
    <w:rsid w:val="0033133B"/>
    <w:rsid w:val="00333962"/>
    <w:rsid w:val="0033651B"/>
    <w:rsid w:val="003653A9"/>
    <w:rsid w:val="00377206"/>
    <w:rsid w:val="00383AAA"/>
    <w:rsid w:val="00392A98"/>
    <w:rsid w:val="00396503"/>
    <w:rsid w:val="0039767F"/>
    <w:rsid w:val="0039792B"/>
    <w:rsid w:val="003A3461"/>
    <w:rsid w:val="003B43D0"/>
    <w:rsid w:val="003D32D7"/>
    <w:rsid w:val="003E56F1"/>
    <w:rsid w:val="003F05BA"/>
    <w:rsid w:val="003F134D"/>
    <w:rsid w:val="00410AE0"/>
    <w:rsid w:val="00410C81"/>
    <w:rsid w:val="0041337A"/>
    <w:rsid w:val="00417FAD"/>
    <w:rsid w:val="0042200F"/>
    <w:rsid w:val="00423B40"/>
    <w:rsid w:val="0044018F"/>
    <w:rsid w:val="004419A5"/>
    <w:rsid w:val="00442170"/>
    <w:rsid w:val="0045329B"/>
    <w:rsid w:val="004711BF"/>
    <w:rsid w:val="0047364F"/>
    <w:rsid w:val="00476DD4"/>
    <w:rsid w:val="004841D9"/>
    <w:rsid w:val="00486A44"/>
    <w:rsid w:val="00497F8F"/>
    <w:rsid w:val="004A2F3D"/>
    <w:rsid w:val="004A5BA5"/>
    <w:rsid w:val="004D06B3"/>
    <w:rsid w:val="004D0F47"/>
    <w:rsid w:val="004D2FDD"/>
    <w:rsid w:val="00503145"/>
    <w:rsid w:val="00514A33"/>
    <w:rsid w:val="00515478"/>
    <w:rsid w:val="005163F8"/>
    <w:rsid w:val="0052360C"/>
    <w:rsid w:val="00535B1B"/>
    <w:rsid w:val="00542836"/>
    <w:rsid w:val="00550A55"/>
    <w:rsid w:val="00563FCA"/>
    <w:rsid w:val="00580791"/>
    <w:rsid w:val="00585C18"/>
    <w:rsid w:val="005861FA"/>
    <w:rsid w:val="005912DA"/>
    <w:rsid w:val="00592327"/>
    <w:rsid w:val="00594140"/>
    <w:rsid w:val="005A5CE6"/>
    <w:rsid w:val="005B05E0"/>
    <w:rsid w:val="005B06A4"/>
    <w:rsid w:val="005B604F"/>
    <w:rsid w:val="005C3D74"/>
    <w:rsid w:val="005C6BF3"/>
    <w:rsid w:val="005C70A1"/>
    <w:rsid w:val="005D3B85"/>
    <w:rsid w:val="005D628C"/>
    <w:rsid w:val="005F5ED0"/>
    <w:rsid w:val="00621E3B"/>
    <w:rsid w:val="00624C08"/>
    <w:rsid w:val="00625B05"/>
    <w:rsid w:val="00633D4F"/>
    <w:rsid w:val="00635D4E"/>
    <w:rsid w:val="006424C7"/>
    <w:rsid w:val="00660FCD"/>
    <w:rsid w:val="00665070"/>
    <w:rsid w:val="00687474"/>
    <w:rsid w:val="0069094A"/>
    <w:rsid w:val="00693D38"/>
    <w:rsid w:val="006949B8"/>
    <w:rsid w:val="006B2346"/>
    <w:rsid w:val="006B2C10"/>
    <w:rsid w:val="006B3F94"/>
    <w:rsid w:val="006C15B5"/>
    <w:rsid w:val="006C47BA"/>
    <w:rsid w:val="006D5AAB"/>
    <w:rsid w:val="006E1A4E"/>
    <w:rsid w:val="006E783F"/>
    <w:rsid w:val="006F18A3"/>
    <w:rsid w:val="006F482C"/>
    <w:rsid w:val="00700FCB"/>
    <w:rsid w:val="00707780"/>
    <w:rsid w:val="007214EA"/>
    <w:rsid w:val="00721D2F"/>
    <w:rsid w:val="00727BF3"/>
    <w:rsid w:val="00731C2E"/>
    <w:rsid w:val="00735026"/>
    <w:rsid w:val="00735588"/>
    <w:rsid w:val="00753E71"/>
    <w:rsid w:val="00756351"/>
    <w:rsid w:val="007609BD"/>
    <w:rsid w:val="0078417D"/>
    <w:rsid w:val="00792C26"/>
    <w:rsid w:val="007A28D8"/>
    <w:rsid w:val="007A3575"/>
    <w:rsid w:val="007A4278"/>
    <w:rsid w:val="007C31A7"/>
    <w:rsid w:val="007C7710"/>
    <w:rsid w:val="007E3EA5"/>
    <w:rsid w:val="007E5E92"/>
    <w:rsid w:val="007F75B7"/>
    <w:rsid w:val="008023D9"/>
    <w:rsid w:val="00802C4C"/>
    <w:rsid w:val="00806BF8"/>
    <w:rsid w:val="00814DA2"/>
    <w:rsid w:val="00815D98"/>
    <w:rsid w:val="00816B27"/>
    <w:rsid w:val="00817FD6"/>
    <w:rsid w:val="00824BE3"/>
    <w:rsid w:val="00875CC5"/>
    <w:rsid w:val="00883D82"/>
    <w:rsid w:val="008A0D2A"/>
    <w:rsid w:val="008A1966"/>
    <w:rsid w:val="008A5AE3"/>
    <w:rsid w:val="008B1321"/>
    <w:rsid w:val="008C426C"/>
    <w:rsid w:val="008D1085"/>
    <w:rsid w:val="008D3F2A"/>
    <w:rsid w:val="008D6525"/>
    <w:rsid w:val="008D7551"/>
    <w:rsid w:val="008E05F9"/>
    <w:rsid w:val="008E218C"/>
    <w:rsid w:val="008F1BA8"/>
    <w:rsid w:val="008F6876"/>
    <w:rsid w:val="00906A83"/>
    <w:rsid w:val="00907C12"/>
    <w:rsid w:val="0092496E"/>
    <w:rsid w:val="009263DF"/>
    <w:rsid w:val="00927943"/>
    <w:rsid w:val="00954183"/>
    <w:rsid w:val="00962098"/>
    <w:rsid w:val="00966792"/>
    <w:rsid w:val="00971B83"/>
    <w:rsid w:val="009771C1"/>
    <w:rsid w:val="00983134"/>
    <w:rsid w:val="00993DBC"/>
    <w:rsid w:val="00994B10"/>
    <w:rsid w:val="009C5802"/>
    <w:rsid w:val="009C715B"/>
    <w:rsid w:val="009D0911"/>
    <w:rsid w:val="009D1AA8"/>
    <w:rsid w:val="009E44A5"/>
    <w:rsid w:val="009E453D"/>
    <w:rsid w:val="00A02936"/>
    <w:rsid w:val="00A04008"/>
    <w:rsid w:val="00A04851"/>
    <w:rsid w:val="00A1500B"/>
    <w:rsid w:val="00A15690"/>
    <w:rsid w:val="00A43F0D"/>
    <w:rsid w:val="00A446DE"/>
    <w:rsid w:val="00A52B28"/>
    <w:rsid w:val="00A61496"/>
    <w:rsid w:val="00A72105"/>
    <w:rsid w:val="00A96985"/>
    <w:rsid w:val="00AA73FC"/>
    <w:rsid w:val="00AB49BD"/>
    <w:rsid w:val="00AC0628"/>
    <w:rsid w:val="00AC28E7"/>
    <w:rsid w:val="00AC3093"/>
    <w:rsid w:val="00AC7373"/>
    <w:rsid w:val="00AE0C7D"/>
    <w:rsid w:val="00AE3CEF"/>
    <w:rsid w:val="00AE6776"/>
    <w:rsid w:val="00AF248B"/>
    <w:rsid w:val="00AF6528"/>
    <w:rsid w:val="00B0060A"/>
    <w:rsid w:val="00B07F4A"/>
    <w:rsid w:val="00B12A75"/>
    <w:rsid w:val="00B30246"/>
    <w:rsid w:val="00B35737"/>
    <w:rsid w:val="00B47C13"/>
    <w:rsid w:val="00B60962"/>
    <w:rsid w:val="00B61F58"/>
    <w:rsid w:val="00B71F64"/>
    <w:rsid w:val="00B73CBA"/>
    <w:rsid w:val="00B90946"/>
    <w:rsid w:val="00B91335"/>
    <w:rsid w:val="00B94034"/>
    <w:rsid w:val="00B96EFD"/>
    <w:rsid w:val="00BB3789"/>
    <w:rsid w:val="00BB76AD"/>
    <w:rsid w:val="00BD1FF9"/>
    <w:rsid w:val="00BD748A"/>
    <w:rsid w:val="00BE406D"/>
    <w:rsid w:val="00BE6E7C"/>
    <w:rsid w:val="00C01A6D"/>
    <w:rsid w:val="00C03427"/>
    <w:rsid w:val="00C150EC"/>
    <w:rsid w:val="00C17DA2"/>
    <w:rsid w:val="00C24A3C"/>
    <w:rsid w:val="00C2765C"/>
    <w:rsid w:val="00C32B8B"/>
    <w:rsid w:val="00C342F5"/>
    <w:rsid w:val="00C47011"/>
    <w:rsid w:val="00C556B6"/>
    <w:rsid w:val="00C76F19"/>
    <w:rsid w:val="00C77BD0"/>
    <w:rsid w:val="00C8616E"/>
    <w:rsid w:val="00CB022D"/>
    <w:rsid w:val="00CC1561"/>
    <w:rsid w:val="00D05A0F"/>
    <w:rsid w:val="00D06015"/>
    <w:rsid w:val="00D0784C"/>
    <w:rsid w:val="00D125EA"/>
    <w:rsid w:val="00D212D1"/>
    <w:rsid w:val="00D22953"/>
    <w:rsid w:val="00D23264"/>
    <w:rsid w:val="00D27A53"/>
    <w:rsid w:val="00D303CD"/>
    <w:rsid w:val="00D31BD4"/>
    <w:rsid w:val="00D354DD"/>
    <w:rsid w:val="00D37A95"/>
    <w:rsid w:val="00D4100D"/>
    <w:rsid w:val="00D5469A"/>
    <w:rsid w:val="00D65D31"/>
    <w:rsid w:val="00D820FC"/>
    <w:rsid w:val="00D838F3"/>
    <w:rsid w:val="00D84E23"/>
    <w:rsid w:val="00D84E3D"/>
    <w:rsid w:val="00D93A56"/>
    <w:rsid w:val="00DA0839"/>
    <w:rsid w:val="00DB29CE"/>
    <w:rsid w:val="00DB3DB0"/>
    <w:rsid w:val="00DB6141"/>
    <w:rsid w:val="00DC64C2"/>
    <w:rsid w:val="00DF1308"/>
    <w:rsid w:val="00DF42BB"/>
    <w:rsid w:val="00DF5BC6"/>
    <w:rsid w:val="00DF7B86"/>
    <w:rsid w:val="00E01F59"/>
    <w:rsid w:val="00E13A9A"/>
    <w:rsid w:val="00E14D89"/>
    <w:rsid w:val="00E309B5"/>
    <w:rsid w:val="00E36668"/>
    <w:rsid w:val="00E6685A"/>
    <w:rsid w:val="00E760BF"/>
    <w:rsid w:val="00E777FE"/>
    <w:rsid w:val="00E83F22"/>
    <w:rsid w:val="00E93468"/>
    <w:rsid w:val="00EA2F47"/>
    <w:rsid w:val="00EA3037"/>
    <w:rsid w:val="00EC141B"/>
    <w:rsid w:val="00EF0618"/>
    <w:rsid w:val="00F11882"/>
    <w:rsid w:val="00F30FC8"/>
    <w:rsid w:val="00F42B63"/>
    <w:rsid w:val="00F43515"/>
    <w:rsid w:val="00F61342"/>
    <w:rsid w:val="00F6203E"/>
    <w:rsid w:val="00F81176"/>
    <w:rsid w:val="00F829A4"/>
    <w:rsid w:val="00FA5AA5"/>
    <w:rsid w:val="00FC1027"/>
    <w:rsid w:val="00FD2AA1"/>
    <w:rsid w:val="00FD31ED"/>
    <w:rsid w:val="00FD609D"/>
    <w:rsid w:val="00FD74E8"/>
    <w:rsid w:val="00FE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62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0628"/>
    <w:rPr>
      <w:rFonts w:ascii="Symbol" w:hAnsi="Symbol"/>
      <w:sz w:val="20"/>
    </w:rPr>
  </w:style>
  <w:style w:type="character" w:customStyle="1" w:styleId="WW8Num2z0">
    <w:name w:val="WW8Num2z0"/>
    <w:rsid w:val="00AC0628"/>
    <w:rPr>
      <w:rFonts w:ascii="Symbol" w:hAnsi="Symbol"/>
    </w:rPr>
  </w:style>
  <w:style w:type="character" w:customStyle="1" w:styleId="Absatz-Standardschriftart">
    <w:name w:val="Absatz-Standardschriftart"/>
    <w:rsid w:val="00AC0628"/>
  </w:style>
  <w:style w:type="character" w:customStyle="1" w:styleId="WW-Absatz-Standardschriftart">
    <w:name w:val="WW-Absatz-Standardschriftart"/>
    <w:rsid w:val="00AC0628"/>
  </w:style>
  <w:style w:type="character" w:customStyle="1" w:styleId="WW-Absatz-Standardschriftart1">
    <w:name w:val="WW-Absatz-Standardschriftart1"/>
    <w:rsid w:val="00AC0628"/>
  </w:style>
  <w:style w:type="character" w:customStyle="1" w:styleId="WW-Absatz-Standardschriftart11">
    <w:name w:val="WW-Absatz-Standardschriftart11"/>
    <w:rsid w:val="00AC0628"/>
  </w:style>
  <w:style w:type="character" w:customStyle="1" w:styleId="WW-Absatz-Standardschriftart111">
    <w:name w:val="WW-Absatz-Standardschriftart111"/>
    <w:rsid w:val="00AC0628"/>
  </w:style>
  <w:style w:type="character" w:customStyle="1" w:styleId="WW-Absatz-Standardschriftart1111">
    <w:name w:val="WW-Absatz-Standardschriftart1111"/>
    <w:rsid w:val="00AC0628"/>
  </w:style>
  <w:style w:type="character" w:customStyle="1" w:styleId="5">
    <w:name w:val="Основной шрифт абзаца5"/>
    <w:rsid w:val="00AC0628"/>
  </w:style>
  <w:style w:type="character" w:customStyle="1" w:styleId="WW-Absatz-Standardschriftart11111">
    <w:name w:val="WW-Absatz-Standardschriftart11111"/>
    <w:rsid w:val="00AC0628"/>
  </w:style>
  <w:style w:type="character" w:customStyle="1" w:styleId="WW-Absatz-Standardschriftart111111">
    <w:name w:val="WW-Absatz-Standardschriftart111111"/>
    <w:rsid w:val="00AC0628"/>
  </w:style>
  <w:style w:type="character" w:customStyle="1" w:styleId="WW-Absatz-Standardschriftart1111111">
    <w:name w:val="WW-Absatz-Standardschriftart1111111"/>
    <w:rsid w:val="00AC0628"/>
  </w:style>
  <w:style w:type="character" w:customStyle="1" w:styleId="WW-Absatz-Standardschriftart11111111">
    <w:name w:val="WW-Absatz-Standardschriftart11111111"/>
    <w:rsid w:val="00AC0628"/>
  </w:style>
  <w:style w:type="character" w:customStyle="1" w:styleId="WW-Absatz-Standardschriftart111111111">
    <w:name w:val="WW-Absatz-Standardschriftart111111111"/>
    <w:rsid w:val="00AC0628"/>
  </w:style>
  <w:style w:type="character" w:customStyle="1" w:styleId="4">
    <w:name w:val="Основной шрифт абзаца4"/>
    <w:rsid w:val="00AC0628"/>
  </w:style>
  <w:style w:type="character" w:customStyle="1" w:styleId="3">
    <w:name w:val="Основной шрифт абзаца3"/>
    <w:rsid w:val="00AC0628"/>
  </w:style>
  <w:style w:type="character" w:customStyle="1" w:styleId="WW-Absatz-Standardschriftart1111111111">
    <w:name w:val="WW-Absatz-Standardschriftart1111111111"/>
    <w:rsid w:val="00AC0628"/>
  </w:style>
  <w:style w:type="character" w:customStyle="1" w:styleId="WW-Absatz-Standardschriftart11111111111">
    <w:name w:val="WW-Absatz-Standardschriftart11111111111"/>
    <w:rsid w:val="00AC0628"/>
  </w:style>
  <w:style w:type="character" w:customStyle="1" w:styleId="WW-Absatz-Standardschriftart111111111111">
    <w:name w:val="WW-Absatz-Standardschriftart111111111111"/>
    <w:rsid w:val="00AC0628"/>
  </w:style>
  <w:style w:type="character" w:customStyle="1" w:styleId="WW-Absatz-Standardschriftart1111111111111">
    <w:name w:val="WW-Absatz-Standardschriftart1111111111111"/>
    <w:rsid w:val="00AC0628"/>
  </w:style>
  <w:style w:type="character" w:customStyle="1" w:styleId="WW-Absatz-Standardschriftart11111111111111">
    <w:name w:val="WW-Absatz-Standardschriftart11111111111111"/>
    <w:rsid w:val="00AC0628"/>
  </w:style>
  <w:style w:type="character" w:customStyle="1" w:styleId="2">
    <w:name w:val="Основной шрифт абзаца2"/>
    <w:rsid w:val="00AC0628"/>
  </w:style>
  <w:style w:type="character" w:customStyle="1" w:styleId="WW-Absatz-Standardschriftart111111111111111">
    <w:name w:val="WW-Absatz-Standardschriftart111111111111111"/>
    <w:rsid w:val="00AC0628"/>
  </w:style>
  <w:style w:type="character" w:customStyle="1" w:styleId="WW-Absatz-Standardschriftart1111111111111111">
    <w:name w:val="WW-Absatz-Standardschriftart1111111111111111"/>
    <w:rsid w:val="00AC0628"/>
  </w:style>
  <w:style w:type="character" w:customStyle="1" w:styleId="WW-Absatz-Standardschriftart11111111111111111">
    <w:name w:val="WW-Absatz-Standardschriftart11111111111111111"/>
    <w:rsid w:val="00AC0628"/>
  </w:style>
  <w:style w:type="character" w:customStyle="1" w:styleId="WW8Num1z1">
    <w:name w:val="WW8Num1z1"/>
    <w:rsid w:val="00AC0628"/>
    <w:rPr>
      <w:rFonts w:ascii="Courier New" w:hAnsi="Courier New"/>
      <w:sz w:val="20"/>
    </w:rPr>
  </w:style>
  <w:style w:type="character" w:customStyle="1" w:styleId="WW8Num1z2">
    <w:name w:val="WW8Num1z2"/>
    <w:rsid w:val="00AC0628"/>
    <w:rPr>
      <w:rFonts w:ascii="Wingdings" w:hAnsi="Wingdings"/>
      <w:sz w:val="20"/>
    </w:rPr>
  </w:style>
  <w:style w:type="character" w:customStyle="1" w:styleId="WW8Num2z1">
    <w:name w:val="WW8Num2z1"/>
    <w:rsid w:val="00AC0628"/>
    <w:rPr>
      <w:rFonts w:ascii="Courier New" w:hAnsi="Courier New" w:cs="Courier New"/>
    </w:rPr>
  </w:style>
  <w:style w:type="character" w:customStyle="1" w:styleId="WW8Num2z2">
    <w:name w:val="WW8Num2z2"/>
    <w:rsid w:val="00AC0628"/>
    <w:rPr>
      <w:rFonts w:ascii="Wingdings" w:hAnsi="Wingdings"/>
    </w:rPr>
  </w:style>
  <w:style w:type="character" w:customStyle="1" w:styleId="WW8Num3z0">
    <w:name w:val="WW8Num3z0"/>
    <w:rsid w:val="00AC0628"/>
    <w:rPr>
      <w:rFonts w:ascii="Symbol" w:hAnsi="Symbol"/>
      <w:sz w:val="20"/>
    </w:rPr>
  </w:style>
  <w:style w:type="character" w:customStyle="1" w:styleId="WW8Num3z1">
    <w:name w:val="WW8Num3z1"/>
    <w:rsid w:val="00AC0628"/>
    <w:rPr>
      <w:rFonts w:ascii="Courier New" w:hAnsi="Courier New"/>
      <w:sz w:val="20"/>
    </w:rPr>
  </w:style>
  <w:style w:type="character" w:customStyle="1" w:styleId="WW8Num3z2">
    <w:name w:val="WW8Num3z2"/>
    <w:rsid w:val="00AC0628"/>
    <w:rPr>
      <w:rFonts w:ascii="Wingdings" w:hAnsi="Wingdings"/>
      <w:sz w:val="20"/>
    </w:rPr>
  </w:style>
  <w:style w:type="character" w:customStyle="1" w:styleId="WW8Num4z0">
    <w:name w:val="WW8Num4z0"/>
    <w:rsid w:val="00AC0628"/>
    <w:rPr>
      <w:rFonts w:ascii="Symbol" w:hAnsi="Symbol"/>
    </w:rPr>
  </w:style>
  <w:style w:type="character" w:customStyle="1" w:styleId="WW8Num4z1">
    <w:name w:val="WW8Num4z1"/>
    <w:rsid w:val="00AC0628"/>
    <w:rPr>
      <w:rFonts w:ascii="Courier New" w:hAnsi="Courier New" w:cs="Courier New"/>
    </w:rPr>
  </w:style>
  <w:style w:type="character" w:customStyle="1" w:styleId="WW8Num4z2">
    <w:name w:val="WW8Num4z2"/>
    <w:rsid w:val="00AC0628"/>
    <w:rPr>
      <w:rFonts w:ascii="Wingdings" w:hAnsi="Wingdings"/>
    </w:rPr>
  </w:style>
  <w:style w:type="character" w:customStyle="1" w:styleId="WW8Num5z0">
    <w:name w:val="WW8Num5z0"/>
    <w:rsid w:val="00AC0628"/>
    <w:rPr>
      <w:rFonts w:ascii="Symbol" w:hAnsi="Symbol"/>
      <w:sz w:val="20"/>
    </w:rPr>
  </w:style>
  <w:style w:type="character" w:customStyle="1" w:styleId="WW8Num5z1">
    <w:name w:val="WW8Num5z1"/>
    <w:rsid w:val="00AC0628"/>
    <w:rPr>
      <w:rFonts w:ascii="Courier New" w:hAnsi="Courier New"/>
      <w:sz w:val="20"/>
    </w:rPr>
  </w:style>
  <w:style w:type="character" w:customStyle="1" w:styleId="WW8Num5z2">
    <w:name w:val="WW8Num5z2"/>
    <w:rsid w:val="00AC0628"/>
    <w:rPr>
      <w:rFonts w:ascii="Wingdings" w:hAnsi="Wingdings"/>
      <w:sz w:val="20"/>
    </w:rPr>
  </w:style>
  <w:style w:type="character" w:customStyle="1" w:styleId="1">
    <w:name w:val="Основной шрифт абзаца1"/>
    <w:rsid w:val="00AC0628"/>
  </w:style>
  <w:style w:type="character" w:styleId="a3">
    <w:name w:val="Strong"/>
    <w:basedOn w:val="1"/>
    <w:qFormat/>
    <w:rsid w:val="00AC0628"/>
    <w:rPr>
      <w:b/>
      <w:bCs/>
    </w:rPr>
  </w:style>
  <w:style w:type="character" w:customStyle="1" w:styleId="a4">
    <w:name w:val="Символ нумерации"/>
    <w:rsid w:val="00AC0628"/>
  </w:style>
  <w:style w:type="paragraph" w:customStyle="1" w:styleId="a5">
    <w:name w:val="Заголовок"/>
    <w:basedOn w:val="a"/>
    <w:next w:val="a6"/>
    <w:rsid w:val="00AC06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AC0628"/>
    <w:pPr>
      <w:spacing w:after="120"/>
    </w:pPr>
  </w:style>
  <w:style w:type="paragraph" w:styleId="a7">
    <w:name w:val="List"/>
    <w:basedOn w:val="a6"/>
    <w:rsid w:val="00AC0628"/>
    <w:rPr>
      <w:rFonts w:ascii="Arial" w:hAnsi="Arial" w:cs="Tahoma"/>
    </w:rPr>
  </w:style>
  <w:style w:type="paragraph" w:customStyle="1" w:styleId="50">
    <w:name w:val="Название5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AC0628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AC0628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AC0628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AC0628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C0628"/>
    <w:pPr>
      <w:suppressLineNumbers/>
    </w:pPr>
    <w:rPr>
      <w:rFonts w:ascii="Arial" w:hAnsi="Arial" w:cs="Tahoma"/>
    </w:rPr>
  </w:style>
  <w:style w:type="paragraph" w:styleId="a8">
    <w:name w:val="Normal (Web)"/>
    <w:basedOn w:val="a"/>
    <w:rsid w:val="00AC0628"/>
    <w:pPr>
      <w:spacing w:before="280" w:after="280"/>
    </w:pPr>
  </w:style>
  <w:style w:type="paragraph" w:customStyle="1" w:styleId="a9">
    <w:name w:val="Содержимое таблицы"/>
    <w:basedOn w:val="a"/>
    <w:rsid w:val="00AC0628"/>
    <w:pPr>
      <w:suppressLineNumbers/>
    </w:pPr>
  </w:style>
  <w:style w:type="paragraph" w:customStyle="1" w:styleId="aa">
    <w:name w:val="Заголовок таблицы"/>
    <w:basedOn w:val="a9"/>
    <w:rsid w:val="00AC0628"/>
    <w:pPr>
      <w:jc w:val="center"/>
    </w:pPr>
    <w:rPr>
      <w:b/>
      <w:bCs/>
    </w:rPr>
  </w:style>
  <w:style w:type="paragraph" w:styleId="ab">
    <w:name w:val="Balloon Text"/>
    <w:basedOn w:val="a"/>
    <w:rsid w:val="00AC0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 </vt:lpstr>
    </vt:vector>
  </TitlesOfParts>
  <Company>аыф</Company>
  <LinksUpToDate>false</LinksUpToDate>
  <CharactersWithSpaces>19666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</dc:title>
  <dc:subject/>
  <dc:creator>solominin</dc:creator>
  <cp:keywords/>
  <cp:lastModifiedBy>GrigorjevRV</cp:lastModifiedBy>
  <cp:revision>206</cp:revision>
  <cp:lastPrinted>2013-10-30T10:24:00Z</cp:lastPrinted>
  <dcterms:created xsi:type="dcterms:W3CDTF">2013-04-24T11:35:00Z</dcterms:created>
  <dcterms:modified xsi:type="dcterms:W3CDTF">2015-11-23T11:51:00Z</dcterms:modified>
</cp:coreProperties>
</file>